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rPr>
          <w:rFonts w:ascii="Times New Roman"/>
          <w:sz w:val="14"/>
        </w:rPr>
      </w:pPr>
    </w:p>
    <w:p>
      <w:pPr>
        <w:pStyle w:val="BodyText"/>
        <w:spacing w:before="0"/>
        <w:ind w:left="120" w:firstLine="0"/>
        <w:rPr>
          <w:rFonts w:ascii="Times New Roman"/>
          <w:sz w:val="20"/>
        </w:rPr>
      </w:pPr>
      <w:r>
        <w:rPr>
          <w:rFonts w:ascii="Times New Roman"/>
          <w:sz w:val="20"/>
        </w:rPr>
        <w:pict>
          <v:group style="width:525pt;height:24.8pt;mso-position-horizontal-relative:char;mso-position-vertical-relative:line" coordorigin="0,0" coordsize="10500,496">
            <v:rect style="position:absolute;left:0;top:0;width:10500;height:496" filled="true" fillcolor="#a45fdc" stroked="false">
              <v:fill type="solid"/>
            </v:rect>
            <v:shape style="position:absolute;left:66;top:40;width:402;height:402" type="#_x0000_t75" stroked="false">
              <v:imagedata r:id="rId7" o:title=""/>
            </v:shape>
            <v:shape style="position:absolute;left:0;top:0;width:10500;height:496" type="#_x0000_t202" filled="false" stroked="false">
              <v:textbox inset="0,0,0,0">
                <w:txbxContent>
                  <w:p>
                    <w:pPr>
                      <w:spacing w:before="138"/>
                      <w:ind w:left="696" w:right="0" w:firstLine="0"/>
                      <w:jc w:val="left"/>
                      <w:rPr>
                        <w:b/>
                        <w:sz w:val="21"/>
                      </w:rPr>
                    </w:pPr>
                    <w:r>
                      <w:rPr>
                        <w:b/>
                        <w:color w:val="FFFFFF"/>
                        <w:sz w:val="21"/>
                      </w:rPr>
                      <w:t>4. Policy</w:t>
                    </w:r>
                  </w:p>
                </w:txbxContent>
              </v:textbox>
              <w10:wrap type="none"/>
            </v:shape>
          </v:group>
        </w:pict>
      </w:r>
      <w:r>
        <w:rPr>
          <w:rFonts w:ascii="Times New Roman"/>
          <w:sz w:val="20"/>
        </w:rPr>
      </w:r>
    </w:p>
    <w:p>
      <w:pPr>
        <w:pStyle w:val="Heading1"/>
        <w:numPr>
          <w:ilvl w:val="1"/>
          <w:numId w:val="1"/>
        </w:numPr>
        <w:tabs>
          <w:tab w:pos="1179" w:val="left" w:leader="none"/>
        </w:tabs>
        <w:spacing w:line="240" w:lineRule="auto" w:before="113" w:after="0"/>
        <w:ind w:left="1178" w:right="0" w:hanging="322"/>
        <w:jc w:val="left"/>
      </w:pPr>
      <w:r>
        <w:rPr>
          <w:color w:val="353535"/>
          <w:w w:val="105"/>
        </w:rPr>
        <w:t>Complaints</w:t>
      </w:r>
    </w:p>
    <w:p>
      <w:pPr>
        <w:pStyle w:val="ListParagraph"/>
        <w:numPr>
          <w:ilvl w:val="2"/>
          <w:numId w:val="1"/>
        </w:numPr>
        <w:tabs>
          <w:tab w:pos="1192" w:val="left" w:leader="none"/>
        </w:tabs>
        <w:spacing w:line="295" w:lineRule="auto" w:before="87" w:after="0"/>
        <w:ind w:left="1191" w:right="1500" w:hanging="214"/>
        <w:jc w:val="left"/>
        <w:rPr>
          <w:sz w:val="18"/>
        </w:rPr>
      </w:pPr>
      <w:r>
        <w:rPr>
          <w:color w:val="353535"/>
          <w:w w:val="105"/>
          <w:sz w:val="18"/>
        </w:rPr>
        <w:t>THE</w:t>
      </w:r>
      <w:r>
        <w:rPr>
          <w:color w:val="353535"/>
          <w:spacing w:val="-9"/>
          <w:w w:val="105"/>
          <w:sz w:val="18"/>
        </w:rPr>
        <w:t> </w:t>
      </w:r>
      <w:r>
        <w:rPr>
          <w:color w:val="353535"/>
          <w:w w:val="105"/>
          <w:sz w:val="18"/>
        </w:rPr>
        <w:t>BIS</w:t>
      </w:r>
      <w:r>
        <w:rPr>
          <w:color w:val="353535"/>
          <w:spacing w:val="-9"/>
          <w:w w:val="105"/>
          <w:sz w:val="18"/>
        </w:rPr>
        <w:t> </w:t>
      </w:r>
      <w:r>
        <w:rPr>
          <w:color w:val="353535"/>
          <w:w w:val="105"/>
          <w:sz w:val="18"/>
        </w:rPr>
        <w:t>SERVICES</w:t>
      </w:r>
      <w:r>
        <w:rPr>
          <w:color w:val="353535"/>
          <w:spacing w:val="-9"/>
          <w:w w:val="105"/>
          <w:sz w:val="18"/>
        </w:rPr>
        <w:t> </w:t>
      </w:r>
      <w:r>
        <w:rPr>
          <w:color w:val="353535"/>
          <w:w w:val="105"/>
          <w:sz w:val="18"/>
        </w:rPr>
        <w:t>LIMITED</w:t>
      </w:r>
      <w:r>
        <w:rPr>
          <w:color w:val="353535"/>
          <w:spacing w:val="-9"/>
          <w:w w:val="105"/>
          <w:sz w:val="18"/>
        </w:rPr>
        <w:t> </w:t>
      </w:r>
      <w:r>
        <w:rPr>
          <w:color w:val="353535"/>
          <w:w w:val="105"/>
          <w:sz w:val="18"/>
        </w:rPr>
        <w:t>understands</w:t>
      </w:r>
      <w:r>
        <w:rPr>
          <w:color w:val="353535"/>
          <w:spacing w:val="-9"/>
          <w:w w:val="105"/>
          <w:sz w:val="18"/>
        </w:rPr>
        <w:t> </w:t>
      </w:r>
      <w:r>
        <w:rPr>
          <w:color w:val="353535"/>
          <w:w w:val="105"/>
          <w:sz w:val="18"/>
        </w:rPr>
        <w:t>complaints</w:t>
      </w:r>
      <w:r>
        <w:rPr>
          <w:color w:val="353535"/>
          <w:spacing w:val="-9"/>
          <w:w w:val="105"/>
          <w:sz w:val="18"/>
        </w:rPr>
        <w:t> </w:t>
      </w:r>
      <w:r>
        <w:rPr>
          <w:color w:val="353535"/>
          <w:w w:val="105"/>
          <w:sz w:val="18"/>
        </w:rPr>
        <w:t>to</w:t>
      </w:r>
      <w:r>
        <w:rPr>
          <w:color w:val="353535"/>
          <w:spacing w:val="-9"/>
          <w:w w:val="105"/>
          <w:sz w:val="18"/>
        </w:rPr>
        <w:t> </w:t>
      </w:r>
      <w:r>
        <w:rPr>
          <w:color w:val="353535"/>
          <w:w w:val="105"/>
          <w:sz w:val="18"/>
        </w:rPr>
        <w:t>be</w:t>
      </w:r>
      <w:r>
        <w:rPr>
          <w:color w:val="353535"/>
          <w:spacing w:val="-9"/>
          <w:w w:val="105"/>
          <w:sz w:val="18"/>
        </w:rPr>
        <w:t> </w:t>
      </w:r>
      <w:r>
        <w:rPr>
          <w:color w:val="353535"/>
          <w:w w:val="105"/>
          <w:sz w:val="18"/>
        </w:rPr>
        <w:t>an</w:t>
      </w:r>
      <w:r>
        <w:rPr>
          <w:color w:val="353535"/>
          <w:spacing w:val="-9"/>
          <w:w w:val="105"/>
          <w:sz w:val="18"/>
        </w:rPr>
        <w:t> </w:t>
      </w:r>
      <w:r>
        <w:rPr>
          <w:color w:val="353535"/>
          <w:w w:val="105"/>
          <w:sz w:val="18"/>
        </w:rPr>
        <w:t>expression</w:t>
      </w:r>
      <w:r>
        <w:rPr>
          <w:color w:val="353535"/>
          <w:spacing w:val="-9"/>
          <w:w w:val="105"/>
          <w:sz w:val="18"/>
        </w:rPr>
        <w:t> </w:t>
      </w:r>
      <w:r>
        <w:rPr>
          <w:color w:val="353535"/>
          <w:w w:val="105"/>
          <w:sz w:val="18"/>
        </w:rPr>
        <w:t>of</w:t>
      </w:r>
      <w:r>
        <w:rPr>
          <w:color w:val="353535"/>
          <w:spacing w:val="-8"/>
          <w:w w:val="105"/>
          <w:sz w:val="18"/>
        </w:rPr>
        <w:t> </w:t>
      </w:r>
      <w:r>
        <w:rPr>
          <w:color w:val="353535"/>
          <w:w w:val="105"/>
          <w:sz w:val="18"/>
        </w:rPr>
        <w:t>dissatisfaction</w:t>
      </w:r>
      <w:r>
        <w:rPr>
          <w:color w:val="353535"/>
          <w:spacing w:val="-9"/>
          <w:w w:val="105"/>
          <w:sz w:val="18"/>
        </w:rPr>
        <w:t> </w:t>
      </w:r>
      <w:r>
        <w:rPr>
          <w:color w:val="353535"/>
          <w:w w:val="105"/>
          <w:sz w:val="18"/>
        </w:rPr>
        <w:t>requiring</w:t>
      </w:r>
      <w:r>
        <w:rPr>
          <w:color w:val="353535"/>
          <w:spacing w:val="-9"/>
          <w:w w:val="105"/>
          <w:sz w:val="18"/>
        </w:rPr>
        <w:t> </w:t>
      </w:r>
      <w:r>
        <w:rPr>
          <w:color w:val="353535"/>
          <w:w w:val="105"/>
          <w:sz w:val="18"/>
        </w:rPr>
        <w:t>a response, communicated verbally, electronically, or in writing. Complaints may be made by any Client, their family or advocate acting on their behalf, with their consent or in their best</w:t>
      </w:r>
      <w:r>
        <w:rPr>
          <w:color w:val="353535"/>
          <w:spacing w:val="42"/>
          <w:w w:val="105"/>
          <w:sz w:val="18"/>
        </w:rPr>
        <w:t> </w:t>
      </w:r>
      <w:r>
        <w:rPr>
          <w:color w:val="353535"/>
          <w:w w:val="105"/>
          <w:sz w:val="18"/>
        </w:rPr>
        <w:t>interests</w:t>
      </w:r>
    </w:p>
    <w:p>
      <w:pPr>
        <w:pStyle w:val="ListParagraph"/>
        <w:numPr>
          <w:ilvl w:val="2"/>
          <w:numId w:val="1"/>
        </w:numPr>
        <w:tabs>
          <w:tab w:pos="1192" w:val="left" w:leader="none"/>
        </w:tabs>
        <w:spacing w:line="295" w:lineRule="auto" w:before="54" w:after="0"/>
        <w:ind w:left="1191" w:right="1554" w:hanging="214"/>
        <w:jc w:val="left"/>
        <w:rPr>
          <w:sz w:val="18"/>
        </w:rPr>
      </w:pPr>
      <w:r>
        <w:rPr/>
        <w:pict>
          <v:shape style="position:absolute;margin-left:71.890152pt;margin-top:180.663013pt;width:384pt;height:30pt;mso-position-horizontal-relative:page;mso-position-vertical-relative:paragraph;z-index:-4648;rotation:308" type="#_x0000_t136" fillcolor="#000000" stroked="f">
            <o:extrusion v:ext="view" autorotationcenter="t"/>
            <v:textpath style="font-family:&amp;quot;Arial&amp;quot;;font-size:30pt;v-text-kern:t;mso-text-shadow:auto" string="Quality Compliance Systems"/>
            <v:fill opacity="4112f"/>
            <w10:wrap type="none"/>
          </v:shape>
        </w:pict>
      </w:r>
      <w:r>
        <w:rPr>
          <w:color w:val="353535"/>
          <w:w w:val="105"/>
          <w:sz w:val="18"/>
        </w:rPr>
        <w:t>THE</w:t>
      </w:r>
      <w:r>
        <w:rPr>
          <w:color w:val="353535"/>
          <w:spacing w:val="-9"/>
          <w:w w:val="105"/>
          <w:sz w:val="18"/>
        </w:rPr>
        <w:t> </w:t>
      </w:r>
      <w:r>
        <w:rPr>
          <w:color w:val="353535"/>
          <w:w w:val="105"/>
          <w:sz w:val="18"/>
        </w:rPr>
        <w:t>BIS</w:t>
      </w:r>
      <w:r>
        <w:rPr>
          <w:color w:val="353535"/>
          <w:spacing w:val="-8"/>
          <w:w w:val="105"/>
          <w:sz w:val="18"/>
        </w:rPr>
        <w:t> </w:t>
      </w:r>
      <w:r>
        <w:rPr>
          <w:color w:val="353535"/>
          <w:w w:val="105"/>
          <w:sz w:val="18"/>
        </w:rPr>
        <w:t>SERVICES</w:t>
      </w:r>
      <w:r>
        <w:rPr>
          <w:color w:val="353535"/>
          <w:spacing w:val="-8"/>
          <w:w w:val="105"/>
          <w:sz w:val="18"/>
        </w:rPr>
        <w:t> </w:t>
      </w:r>
      <w:r>
        <w:rPr>
          <w:color w:val="353535"/>
          <w:w w:val="105"/>
          <w:sz w:val="18"/>
        </w:rPr>
        <w:t>LIMITED</w:t>
      </w:r>
      <w:r>
        <w:rPr>
          <w:color w:val="353535"/>
          <w:spacing w:val="-8"/>
          <w:w w:val="105"/>
          <w:sz w:val="18"/>
        </w:rPr>
        <w:t> </w:t>
      </w:r>
      <w:r>
        <w:rPr>
          <w:color w:val="353535"/>
          <w:w w:val="105"/>
          <w:sz w:val="18"/>
        </w:rPr>
        <w:t>takes</w:t>
      </w:r>
      <w:r>
        <w:rPr>
          <w:color w:val="353535"/>
          <w:spacing w:val="-8"/>
          <w:w w:val="105"/>
          <w:sz w:val="18"/>
        </w:rPr>
        <w:t> </w:t>
      </w:r>
      <w:r>
        <w:rPr>
          <w:color w:val="353535"/>
          <w:w w:val="105"/>
          <w:sz w:val="18"/>
        </w:rPr>
        <w:t>complaints</w:t>
      </w:r>
      <w:r>
        <w:rPr>
          <w:color w:val="353535"/>
          <w:spacing w:val="-8"/>
          <w:w w:val="105"/>
          <w:sz w:val="18"/>
        </w:rPr>
        <w:t> </w:t>
      </w:r>
      <w:r>
        <w:rPr>
          <w:color w:val="353535"/>
          <w:w w:val="105"/>
          <w:sz w:val="18"/>
        </w:rPr>
        <w:t>seriously.</w:t>
      </w:r>
      <w:r>
        <w:rPr>
          <w:color w:val="353535"/>
          <w:spacing w:val="-9"/>
          <w:w w:val="105"/>
          <w:sz w:val="18"/>
        </w:rPr>
        <w:t> </w:t>
      </w:r>
      <w:r>
        <w:rPr>
          <w:color w:val="353535"/>
          <w:w w:val="105"/>
          <w:sz w:val="18"/>
        </w:rPr>
        <w:t>We</w:t>
      </w:r>
      <w:r>
        <w:rPr>
          <w:color w:val="353535"/>
          <w:spacing w:val="-8"/>
          <w:w w:val="105"/>
          <w:sz w:val="18"/>
        </w:rPr>
        <w:t> </w:t>
      </w:r>
      <w:r>
        <w:rPr>
          <w:color w:val="353535"/>
          <w:w w:val="105"/>
          <w:sz w:val="18"/>
        </w:rPr>
        <w:t>will</w:t>
      </w:r>
      <w:r>
        <w:rPr>
          <w:color w:val="353535"/>
          <w:spacing w:val="-8"/>
          <w:w w:val="105"/>
          <w:sz w:val="18"/>
        </w:rPr>
        <w:t> </w:t>
      </w:r>
      <w:r>
        <w:rPr>
          <w:color w:val="353535"/>
          <w:w w:val="105"/>
          <w:sz w:val="18"/>
        </w:rPr>
        <w:t>aim</w:t>
      </w:r>
      <w:r>
        <w:rPr>
          <w:color w:val="353535"/>
          <w:spacing w:val="-8"/>
          <w:w w:val="105"/>
          <w:sz w:val="18"/>
        </w:rPr>
        <w:t> </w:t>
      </w:r>
      <w:r>
        <w:rPr>
          <w:color w:val="353535"/>
          <w:w w:val="105"/>
          <w:sz w:val="18"/>
        </w:rPr>
        <w:t>to</w:t>
      </w:r>
      <w:r>
        <w:rPr>
          <w:color w:val="353535"/>
          <w:spacing w:val="-8"/>
          <w:w w:val="105"/>
          <w:sz w:val="18"/>
        </w:rPr>
        <w:t> </w:t>
      </w:r>
      <w:r>
        <w:rPr>
          <w:color w:val="353535"/>
          <w:w w:val="105"/>
          <w:sz w:val="18"/>
        </w:rPr>
        <w:t>put</w:t>
      </w:r>
      <w:r>
        <w:rPr>
          <w:color w:val="353535"/>
          <w:spacing w:val="-8"/>
          <w:w w:val="105"/>
          <w:sz w:val="18"/>
        </w:rPr>
        <w:t> </w:t>
      </w:r>
      <w:r>
        <w:rPr>
          <w:color w:val="353535"/>
          <w:w w:val="105"/>
          <w:sz w:val="18"/>
        </w:rPr>
        <w:t>things</w:t>
      </w:r>
      <w:r>
        <w:rPr>
          <w:color w:val="353535"/>
          <w:spacing w:val="-8"/>
          <w:w w:val="105"/>
          <w:sz w:val="18"/>
        </w:rPr>
        <w:t> </w:t>
      </w:r>
      <w:r>
        <w:rPr>
          <w:color w:val="353535"/>
          <w:w w:val="105"/>
          <w:sz w:val="18"/>
        </w:rPr>
        <w:t>right</w:t>
      </w:r>
      <w:r>
        <w:rPr>
          <w:color w:val="353535"/>
          <w:spacing w:val="-9"/>
          <w:w w:val="105"/>
          <w:sz w:val="18"/>
        </w:rPr>
        <w:t> </w:t>
      </w:r>
      <w:r>
        <w:rPr>
          <w:color w:val="353535"/>
          <w:w w:val="105"/>
          <w:sz w:val="18"/>
        </w:rPr>
        <w:t>that</w:t>
      </w:r>
      <w:r>
        <w:rPr>
          <w:color w:val="353535"/>
          <w:spacing w:val="-8"/>
          <w:w w:val="105"/>
          <w:sz w:val="18"/>
        </w:rPr>
        <w:t> </w:t>
      </w:r>
      <w:r>
        <w:rPr>
          <w:color w:val="353535"/>
          <w:w w:val="105"/>
          <w:sz w:val="18"/>
        </w:rPr>
        <w:t>have</w:t>
      </w:r>
      <w:r>
        <w:rPr>
          <w:color w:val="353535"/>
          <w:spacing w:val="-8"/>
          <w:w w:val="105"/>
          <w:sz w:val="18"/>
        </w:rPr>
        <w:t> </w:t>
      </w:r>
      <w:r>
        <w:rPr>
          <w:color w:val="353535"/>
          <w:w w:val="105"/>
          <w:sz w:val="18"/>
        </w:rPr>
        <w:t>gone wrong and learn lessons to avoid the problem happening again. This policy sets out the framework for how</w:t>
      </w:r>
      <w:r>
        <w:rPr>
          <w:color w:val="353535"/>
          <w:spacing w:val="-16"/>
          <w:w w:val="105"/>
          <w:sz w:val="18"/>
        </w:rPr>
        <w:t> </w:t>
      </w:r>
      <w:r>
        <w:rPr>
          <w:color w:val="353535"/>
          <w:w w:val="105"/>
          <w:sz w:val="18"/>
        </w:rPr>
        <w:t>THE</w:t>
      </w:r>
      <w:r>
        <w:rPr>
          <w:color w:val="353535"/>
          <w:spacing w:val="-16"/>
          <w:w w:val="105"/>
          <w:sz w:val="18"/>
        </w:rPr>
        <w:t> </w:t>
      </w:r>
      <w:r>
        <w:rPr>
          <w:color w:val="353535"/>
          <w:w w:val="105"/>
          <w:sz w:val="18"/>
        </w:rPr>
        <w:t>BIS</w:t>
      </w:r>
      <w:r>
        <w:rPr>
          <w:color w:val="353535"/>
          <w:spacing w:val="-15"/>
          <w:w w:val="105"/>
          <w:sz w:val="18"/>
        </w:rPr>
        <w:t> </w:t>
      </w:r>
      <w:r>
        <w:rPr>
          <w:color w:val="353535"/>
          <w:w w:val="105"/>
          <w:sz w:val="18"/>
        </w:rPr>
        <w:t>SERVICES</w:t>
      </w:r>
      <w:r>
        <w:rPr>
          <w:color w:val="353535"/>
          <w:spacing w:val="-16"/>
          <w:w w:val="105"/>
          <w:sz w:val="18"/>
        </w:rPr>
        <w:t> </w:t>
      </w:r>
      <w:r>
        <w:rPr>
          <w:color w:val="353535"/>
          <w:w w:val="105"/>
          <w:sz w:val="18"/>
        </w:rPr>
        <w:t>LIMITED</w:t>
      </w:r>
      <w:r>
        <w:rPr>
          <w:color w:val="353535"/>
          <w:spacing w:val="-15"/>
          <w:w w:val="105"/>
          <w:sz w:val="18"/>
        </w:rPr>
        <w:t> </w:t>
      </w:r>
      <w:r>
        <w:rPr>
          <w:color w:val="353535"/>
          <w:w w:val="105"/>
          <w:sz w:val="18"/>
        </w:rPr>
        <w:t>will</w:t>
      </w:r>
      <w:r>
        <w:rPr>
          <w:color w:val="353535"/>
          <w:spacing w:val="-16"/>
          <w:w w:val="105"/>
          <w:sz w:val="18"/>
        </w:rPr>
        <w:t> </w:t>
      </w:r>
      <w:r>
        <w:rPr>
          <w:color w:val="353535"/>
          <w:w w:val="105"/>
          <w:sz w:val="18"/>
        </w:rPr>
        <w:t>achieve</w:t>
      </w:r>
      <w:r>
        <w:rPr>
          <w:color w:val="353535"/>
          <w:spacing w:val="-15"/>
          <w:w w:val="105"/>
          <w:sz w:val="18"/>
        </w:rPr>
        <w:t> </w:t>
      </w:r>
      <w:r>
        <w:rPr>
          <w:color w:val="353535"/>
          <w:w w:val="105"/>
          <w:sz w:val="18"/>
        </w:rPr>
        <w:t>this.</w:t>
      </w:r>
      <w:r>
        <w:rPr>
          <w:color w:val="353535"/>
          <w:spacing w:val="-16"/>
          <w:w w:val="105"/>
          <w:sz w:val="18"/>
        </w:rPr>
        <w:t> </w:t>
      </w:r>
      <w:r>
        <w:rPr>
          <w:color w:val="353535"/>
          <w:w w:val="105"/>
          <w:sz w:val="18"/>
        </w:rPr>
        <w:t>The</w:t>
      </w:r>
      <w:r>
        <w:rPr>
          <w:color w:val="353535"/>
          <w:spacing w:val="-16"/>
          <w:w w:val="105"/>
          <w:sz w:val="18"/>
        </w:rPr>
        <w:t> </w:t>
      </w:r>
      <w:r>
        <w:rPr>
          <w:color w:val="353535"/>
          <w:w w:val="105"/>
          <w:sz w:val="18"/>
        </w:rPr>
        <w:t>detail</w:t>
      </w:r>
      <w:r>
        <w:rPr>
          <w:color w:val="353535"/>
          <w:spacing w:val="-15"/>
          <w:w w:val="105"/>
          <w:sz w:val="18"/>
        </w:rPr>
        <w:t> </w:t>
      </w:r>
      <w:r>
        <w:rPr>
          <w:color w:val="353535"/>
          <w:w w:val="105"/>
          <w:sz w:val="18"/>
        </w:rPr>
        <w:t>of</w:t>
      </w:r>
      <w:r>
        <w:rPr>
          <w:color w:val="353535"/>
          <w:spacing w:val="-16"/>
          <w:w w:val="105"/>
          <w:sz w:val="18"/>
        </w:rPr>
        <w:t> </w:t>
      </w:r>
      <w:r>
        <w:rPr>
          <w:color w:val="353535"/>
          <w:w w:val="105"/>
          <w:sz w:val="18"/>
        </w:rPr>
        <w:t>how</w:t>
      </w:r>
      <w:r>
        <w:rPr>
          <w:color w:val="353535"/>
          <w:spacing w:val="-15"/>
          <w:w w:val="105"/>
          <w:sz w:val="18"/>
        </w:rPr>
        <w:t> </w:t>
      </w:r>
      <w:r>
        <w:rPr>
          <w:color w:val="353535"/>
          <w:w w:val="105"/>
          <w:sz w:val="18"/>
        </w:rPr>
        <w:t>THE</w:t>
      </w:r>
      <w:r>
        <w:rPr>
          <w:color w:val="353535"/>
          <w:spacing w:val="-16"/>
          <w:w w:val="105"/>
          <w:sz w:val="18"/>
        </w:rPr>
        <w:t> </w:t>
      </w:r>
      <w:r>
        <w:rPr>
          <w:color w:val="353535"/>
          <w:w w:val="105"/>
          <w:sz w:val="18"/>
        </w:rPr>
        <w:t>BIS</w:t>
      </w:r>
      <w:r>
        <w:rPr>
          <w:color w:val="353535"/>
          <w:spacing w:val="-15"/>
          <w:w w:val="105"/>
          <w:sz w:val="18"/>
        </w:rPr>
        <w:t> </w:t>
      </w:r>
      <w:r>
        <w:rPr>
          <w:color w:val="353535"/>
          <w:w w:val="105"/>
          <w:sz w:val="18"/>
        </w:rPr>
        <w:t>SERVICES</w:t>
      </w:r>
      <w:r>
        <w:rPr>
          <w:color w:val="353535"/>
          <w:spacing w:val="-16"/>
          <w:w w:val="105"/>
          <w:sz w:val="18"/>
        </w:rPr>
        <w:t> </w:t>
      </w:r>
      <w:r>
        <w:rPr>
          <w:color w:val="353535"/>
          <w:w w:val="105"/>
          <w:sz w:val="18"/>
        </w:rPr>
        <w:t>LIMITED</w:t>
      </w:r>
      <w:r>
        <w:rPr>
          <w:color w:val="353535"/>
          <w:spacing w:val="-16"/>
          <w:w w:val="105"/>
          <w:sz w:val="18"/>
        </w:rPr>
        <w:t> </w:t>
      </w:r>
      <w:r>
        <w:rPr>
          <w:color w:val="353535"/>
          <w:w w:val="105"/>
          <w:sz w:val="18"/>
        </w:rPr>
        <w:t>will do this will be found in the associated</w:t>
      </w:r>
      <w:r>
        <w:rPr>
          <w:color w:val="353535"/>
          <w:spacing w:val="12"/>
          <w:w w:val="105"/>
          <w:sz w:val="18"/>
        </w:rPr>
        <w:t> </w:t>
      </w:r>
      <w:r>
        <w:rPr>
          <w:color w:val="353535"/>
          <w:w w:val="105"/>
          <w:sz w:val="18"/>
        </w:rPr>
        <w:t>procedures</w:t>
      </w:r>
    </w:p>
    <w:p>
      <w:pPr>
        <w:pStyle w:val="ListParagraph"/>
        <w:numPr>
          <w:ilvl w:val="2"/>
          <w:numId w:val="1"/>
        </w:numPr>
        <w:tabs>
          <w:tab w:pos="1192" w:val="left" w:leader="none"/>
        </w:tabs>
        <w:spacing w:line="295" w:lineRule="auto" w:before="53" w:after="0"/>
        <w:ind w:left="1191" w:right="1956" w:hanging="214"/>
        <w:jc w:val="left"/>
        <w:rPr>
          <w:sz w:val="18"/>
        </w:rPr>
      </w:pPr>
      <w:r>
        <w:rPr/>
        <w:pict>
          <v:shape style="position:absolute;margin-left:155.153955pt;margin-top:151.601397pt;width:269.3pt;height:20pt;mso-position-horizontal-relative:page;mso-position-vertical-relative:paragraph;z-index:-4624;rotation:308" type="#_x0000_t136" fillcolor="#000000" stroked="f">
            <o:extrusion v:ext="view" autorotationcenter="t"/>
            <v:textpath style="font-family:&amp;quot;Arial&amp;quot;;font-size:20pt;v-text-kern:t;mso-text-shadow:auto" string="THE BIS SERVICES LIMITED"/>
            <v:fill opacity="4112f"/>
            <w10:wrap type="none"/>
          </v:shape>
        </w:pict>
      </w:r>
      <w:r>
        <w:rPr/>
        <w:pict>
          <v:shape style="position:absolute;margin-left:173.939001pt;margin-top:166.640161pt;width:271.7pt;height:20pt;mso-position-horizontal-relative:page;mso-position-vertical-relative:paragraph;z-index:-4600;rotation:308" type="#_x0000_t136" fillcolor="#000000" stroked="f">
            <o:extrusion v:ext="view" autorotationcenter="t"/>
            <v:textpath style="font-family:&amp;quot;Arial&amp;quot;;font-size:20pt;v-text-kern:t;mso-text-shadow:auto" string="Downloaded: 21 January 2025"/>
            <v:fill opacity="4112f"/>
            <w10:wrap type="none"/>
          </v:shape>
        </w:pict>
      </w:r>
      <w:r>
        <w:rPr>
          <w:color w:val="353535"/>
          <w:w w:val="105"/>
          <w:sz w:val="18"/>
        </w:rPr>
        <w:t>THE</w:t>
      </w:r>
      <w:r>
        <w:rPr>
          <w:color w:val="353535"/>
          <w:spacing w:val="-10"/>
          <w:w w:val="105"/>
          <w:sz w:val="18"/>
        </w:rPr>
        <w:t> </w:t>
      </w:r>
      <w:r>
        <w:rPr>
          <w:color w:val="353535"/>
          <w:w w:val="105"/>
          <w:sz w:val="18"/>
        </w:rPr>
        <w:t>BIS</w:t>
      </w:r>
      <w:r>
        <w:rPr>
          <w:color w:val="353535"/>
          <w:spacing w:val="-9"/>
          <w:w w:val="105"/>
          <w:sz w:val="18"/>
        </w:rPr>
        <w:t> </w:t>
      </w:r>
      <w:r>
        <w:rPr>
          <w:color w:val="353535"/>
          <w:w w:val="105"/>
          <w:sz w:val="18"/>
        </w:rPr>
        <w:t>SERVICES</w:t>
      </w:r>
      <w:r>
        <w:rPr>
          <w:color w:val="353535"/>
          <w:spacing w:val="-10"/>
          <w:w w:val="105"/>
          <w:sz w:val="18"/>
        </w:rPr>
        <w:t> </w:t>
      </w:r>
      <w:r>
        <w:rPr>
          <w:color w:val="353535"/>
          <w:w w:val="105"/>
          <w:sz w:val="18"/>
        </w:rPr>
        <w:t>LIMITED</w:t>
      </w:r>
      <w:r>
        <w:rPr>
          <w:color w:val="353535"/>
          <w:spacing w:val="-9"/>
          <w:w w:val="105"/>
          <w:sz w:val="18"/>
        </w:rPr>
        <w:t> </w:t>
      </w:r>
      <w:r>
        <w:rPr>
          <w:color w:val="353535"/>
          <w:w w:val="105"/>
          <w:sz w:val="18"/>
        </w:rPr>
        <w:t>will</w:t>
      </w:r>
      <w:r>
        <w:rPr>
          <w:color w:val="353535"/>
          <w:spacing w:val="-10"/>
          <w:w w:val="105"/>
          <w:sz w:val="18"/>
        </w:rPr>
        <w:t> </w:t>
      </w:r>
      <w:r>
        <w:rPr>
          <w:color w:val="353535"/>
          <w:w w:val="105"/>
          <w:sz w:val="18"/>
        </w:rPr>
        <w:t>comply</w:t>
      </w:r>
      <w:r>
        <w:rPr>
          <w:color w:val="353535"/>
          <w:spacing w:val="-9"/>
          <w:w w:val="105"/>
          <w:sz w:val="18"/>
        </w:rPr>
        <w:t> </w:t>
      </w:r>
      <w:r>
        <w:rPr>
          <w:color w:val="353535"/>
          <w:w w:val="105"/>
          <w:sz w:val="18"/>
        </w:rPr>
        <w:t>with</w:t>
      </w:r>
      <w:r>
        <w:rPr>
          <w:color w:val="353535"/>
          <w:spacing w:val="-10"/>
          <w:w w:val="105"/>
          <w:sz w:val="18"/>
        </w:rPr>
        <w:t> </w:t>
      </w:r>
      <w:r>
        <w:rPr>
          <w:color w:val="353535"/>
          <w:w w:val="105"/>
          <w:sz w:val="18"/>
        </w:rPr>
        <w:t>legislation,</w:t>
      </w:r>
      <w:r>
        <w:rPr>
          <w:color w:val="353535"/>
          <w:spacing w:val="-9"/>
          <w:w w:val="105"/>
          <w:sz w:val="18"/>
        </w:rPr>
        <w:t> </w:t>
      </w:r>
      <w:r>
        <w:rPr>
          <w:color w:val="353535"/>
          <w:w w:val="105"/>
          <w:sz w:val="18"/>
        </w:rPr>
        <w:t>national</w:t>
      </w:r>
      <w:r>
        <w:rPr>
          <w:color w:val="353535"/>
          <w:spacing w:val="-9"/>
          <w:w w:val="105"/>
          <w:sz w:val="18"/>
        </w:rPr>
        <w:t> </w:t>
      </w:r>
      <w:r>
        <w:rPr>
          <w:color w:val="353535"/>
          <w:w w:val="105"/>
          <w:sz w:val="18"/>
        </w:rPr>
        <w:t>guidelines,</w:t>
      </w:r>
      <w:r>
        <w:rPr>
          <w:color w:val="353535"/>
          <w:spacing w:val="-10"/>
          <w:w w:val="105"/>
          <w:sz w:val="18"/>
        </w:rPr>
        <w:t> </w:t>
      </w:r>
      <w:r>
        <w:rPr>
          <w:color w:val="353535"/>
          <w:w w:val="105"/>
          <w:sz w:val="18"/>
        </w:rPr>
        <w:t>regulation</w:t>
      </w:r>
      <w:r>
        <w:rPr>
          <w:color w:val="353535"/>
          <w:spacing w:val="-9"/>
          <w:w w:val="105"/>
          <w:sz w:val="18"/>
        </w:rPr>
        <w:t> </w:t>
      </w:r>
      <w:r>
        <w:rPr>
          <w:color w:val="353535"/>
          <w:w w:val="105"/>
          <w:sz w:val="18"/>
        </w:rPr>
        <w:t>and</w:t>
      </w:r>
      <w:r>
        <w:rPr>
          <w:color w:val="353535"/>
          <w:spacing w:val="-10"/>
          <w:w w:val="105"/>
          <w:sz w:val="18"/>
        </w:rPr>
        <w:t> </w:t>
      </w:r>
      <w:r>
        <w:rPr>
          <w:color w:val="353535"/>
          <w:w w:val="105"/>
          <w:sz w:val="18"/>
        </w:rPr>
        <w:t>best practice when managing complaints and suggestions.</w:t>
      </w:r>
      <w:r>
        <w:rPr>
          <w:color w:val="353535"/>
          <w:spacing w:val="-38"/>
          <w:w w:val="105"/>
          <w:sz w:val="18"/>
        </w:rPr>
        <w:t> </w:t>
      </w:r>
      <w:r>
        <w:rPr>
          <w:color w:val="353535"/>
          <w:w w:val="105"/>
          <w:sz w:val="18"/>
        </w:rPr>
        <w:t>A systematic approach will be taken with all aspects of complaints and</w:t>
      </w:r>
      <w:r>
        <w:rPr>
          <w:color w:val="353535"/>
          <w:spacing w:val="6"/>
          <w:w w:val="105"/>
          <w:sz w:val="18"/>
        </w:rPr>
        <w:t> </w:t>
      </w:r>
      <w:r>
        <w:rPr>
          <w:color w:val="353535"/>
          <w:w w:val="105"/>
          <w:sz w:val="18"/>
        </w:rPr>
        <w:t>suggestions</w:t>
      </w:r>
    </w:p>
    <w:p>
      <w:pPr>
        <w:pStyle w:val="ListParagraph"/>
        <w:numPr>
          <w:ilvl w:val="2"/>
          <w:numId w:val="1"/>
        </w:numPr>
        <w:tabs>
          <w:tab w:pos="1192" w:val="left" w:leader="none"/>
        </w:tabs>
        <w:spacing w:line="295" w:lineRule="auto" w:before="53" w:after="0"/>
        <w:ind w:left="1191" w:right="2157" w:hanging="214"/>
        <w:jc w:val="left"/>
        <w:rPr>
          <w:sz w:val="18"/>
        </w:rPr>
      </w:pPr>
      <w:r>
        <w:rPr>
          <w:color w:val="353535"/>
          <w:w w:val="105"/>
          <w:sz w:val="18"/>
        </w:rPr>
        <w:t>Complaints made or concerns raised by staff will be addressed via the grievance process if the complaint or concern relates to them individually, or via the Whistleblowing procedure where a protected disclosure is</w:t>
      </w:r>
      <w:r>
        <w:rPr>
          <w:color w:val="353535"/>
          <w:spacing w:val="4"/>
          <w:w w:val="105"/>
          <w:sz w:val="18"/>
        </w:rPr>
        <w:t> </w:t>
      </w:r>
      <w:r>
        <w:rPr>
          <w:color w:val="353535"/>
          <w:w w:val="105"/>
          <w:sz w:val="18"/>
        </w:rPr>
        <w:t>made</w:t>
      </w:r>
    </w:p>
    <w:p>
      <w:pPr>
        <w:pStyle w:val="ListParagraph"/>
        <w:numPr>
          <w:ilvl w:val="2"/>
          <w:numId w:val="1"/>
        </w:numPr>
        <w:tabs>
          <w:tab w:pos="1192" w:val="left" w:leader="none"/>
        </w:tabs>
        <w:spacing w:line="295" w:lineRule="auto" w:before="53" w:after="0"/>
        <w:ind w:left="1191" w:right="1729" w:hanging="214"/>
        <w:jc w:val="left"/>
        <w:rPr>
          <w:sz w:val="18"/>
        </w:rPr>
      </w:pPr>
      <w:r>
        <w:rPr/>
        <w:pict>
          <v:shape style="position:absolute;margin-left:247.848871pt;margin-top:99.990094pt;width:163.8pt;height:20pt;mso-position-horizontal-relative:page;mso-position-vertical-relative:paragraph;z-index:-4576;rotation:308" type="#_x0000_t136" fillcolor="#000000" stroked="f">
            <o:extrusion v:ext="view" autorotationcenter="t"/>
            <v:textpath style="font-family:&amp;quot;Arial&amp;quot;;font-size:20pt;v-text-kern:t;mso-text-shadow:auto" string="Natalie Mackenzie"/>
            <v:fill opacity="4112f"/>
            <w10:wrap type="none"/>
          </v:shape>
        </w:pict>
      </w:r>
      <w:r>
        <w:rPr>
          <w:color w:val="353535"/>
          <w:w w:val="105"/>
          <w:sz w:val="18"/>
        </w:rPr>
        <w:t>THE</w:t>
      </w:r>
      <w:r>
        <w:rPr>
          <w:color w:val="353535"/>
          <w:spacing w:val="-4"/>
          <w:w w:val="105"/>
          <w:sz w:val="18"/>
        </w:rPr>
        <w:t> </w:t>
      </w:r>
      <w:r>
        <w:rPr>
          <w:color w:val="353535"/>
          <w:w w:val="105"/>
          <w:sz w:val="18"/>
        </w:rPr>
        <w:t>BIS</w:t>
      </w:r>
      <w:r>
        <w:rPr>
          <w:color w:val="353535"/>
          <w:spacing w:val="-4"/>
          <w:w w:val="105"/>
          <w:sz w:val="18"/>
        </w:rPr>
        <w:t> </w:t>
      </w:r>
      <w:r>
        <w:rPr>
          <w:color w:val="353535"/>
          <w:w w:val="105"/>
          <w:sz w:val="18"/>
        </w:rPr>
        <w:t>SERVICES</w:t>
      </w:r>
      <w:r>
        <w:rPr>
          <w:color w:val="353535"/>
          <w:spacing w:val="-4"/>
          <w:w w:val="105"/>
          <w:sz w:val="18"/>
        </w:rPr>
        <w:t> </w:t>
      </w:r>
      <w:r>
        <w:rPr>
          <w:color w:val="353535"/>
          <w:w w:val="105"/>
          <w:sz w:val="18"/>
        </w:rPr>
        <w:t>LIMITED</w:t>
      </w:r>
      <w:r>
        <w:rPr>
          <w:color w:val="353535"/>
          <w:spacing w:val="-4"/>
          <w:w w:val="105"/>
          <w:sz w:val="18"/>
        </w:rPr>
        <w:t> </w:t>
      </w:r>
      <w:r>
        <w:rPr>
          <w:color w:val="353535"/>
          <w:w w:val="105"/>
          <w:sz w:val="18"/>
        </w:rPr>
        <w:t>understands</w:t>
      </w:r>
      <w:r>
        <w:rPr>
          <w:color w:val="353535"/>
          <w:spacing w:val="-3"/>
          <w:w w:val="105"/>
          <w:sz w:val="18"/>
        </w:rPr>
        <w:t> </w:t>
      </w:r>
      <w:r>
        <w:rPr>
          <w:color w:val="353535"/>
          <w:w w:val="105"/>
          <w:sz w:val="18"/>
        </w:rPr>
        <w:t>its</w:t>
      </w:r>
      <w:r>
        <w:rPr>
          <w:color w:val="353535"/>
          <w:spacing w:val="-4"/>
          <w:w w:val="105"/>
          <w:sz w:val="18"/>
        </w:rPr>
        <w:t> </w:t>
      </w:r>
      <w:r>
        <w:rPr>
          <w:color w:val="353535"/>
          <w:w w:val="105"/>
          <w:sz w:val="18"/>
        </w:rPr>
        <w:t>statutory</w:t>
      </w:r>
      <w:r>
        <w:rPr>
          <w:color w:val="353535"/>
          <w:spacing w:val="-4"/>
          <w:w w:val="105"/>
          <w:sz w:val="18"/>
        </w:rPr>
        <w:t> </w:t>
      </w:r>
      <w:r>
        <w:rPr>
          <w:color w:val="353535"/>
          <w:w w:val="105"/>
          <w:sz w:val="18"/>
        </w:rPr>
        <w:t>obligations</w:t>
      </w:r>
      <w:r>
        <w:rPr>
          <w:color w:val="353535"/>
          <w:spacing w:val="-4"/>
          <w:w w:val="105"/>
          <w:sz w:val="18"/>
        </w:rPr>
        <w:t> </w:t>
      </w:r>
      <w:r>
        <w:rPr>
          <w:color w:val="353535"/>
          <w:w w:val="105"/>
          <w:sz w:val="18"/>
        </w:rPr>
        <w:t>in</w:t>
      </w:r>
      <w:r>
        <w:rPr>
          <w:color w:val="353535"/>
          <w:spacing w:val="-3"/>
          <w:w w:val="105"/>
          <w:sz w:val="18"/>
        </w:rPr>
        <w:t> </w:t>
      </w:r>
      <w:r>
        <w:rPr>
          <w:color w:val="353535"/>
          <w:w w:val="105"/>
          <w:sz w:val="18"/>
        </w:rPr>
        <w:t>respect</w:t>
      </w:r>
      <w:r>
        <w:rPr>
          <w:color w:val="353535"/>
          <w:spacing w:val="-4"/>
          <w:w w:val="105"/>
          <w:sz w:val="18"/>
        </w:rPr>
        <w:t> </w:t>
      </w:r>
      <w:r>
        <w:rPr>
          <w:color w:val="353535"/>
          <w:w w:val="105"/>
          <w:sz w:val="18"/>
        </w:rPr>
        <w:t>of</w:t>
      </w:r>
      <w:r>
        <w:rPr>
          <w:color w:val="353535"/>
          <w:spacing w:val="-4"/>
          <w:w w:val="105"/>
          <w:sz w:val="18"/>
        </w:rPr>
        <w:t> </w:t>
      </w:r>
      <w:r>
        <w:rPr>
          <w:color w:val="353535"/>
          <w:w w:val="105"/>
          <w:sz w:val="18"/>
        </w:rPr>
        <w:t>the</w:t>
      </w:r>
      <w:r>
        <w:rPr>
          <w:color w:val="353535"/>
          <w:spacing w:val="-4"/>
          <w:w w:val="105"/>
          <w:sz w:val="18"/>
        </w:rPr>
        <w:t> </w:t>
      </w:r>
      <w:r>
        <w:rPr>
          <w:color w:val="353535"/>
          <w:w w:val="105"/>
          <w:sz w:val="18"/>
        </w:rPr>
        <w:t>Duty</w:t>
      </w:r>
      <w:r>
        <w:rPr>
          <w:color w:val="353535"/>
          <w:spacing w:val="-3"/>
          <w:w w:val="105"/>
          <w:sz w:val="18"/>
        </w:rPr>
        <w:t> </w:t>
      </w:r>
      <w:r>
        <w:rPr>
          <w:color w:val="353535"/>
          <w:w w:val="105"/>
          <w:sz w:val="18"/>
        </w:rPr>
        <w:t>of</w:t>
      </w:r>
      <w:r>
        <w:rPr>
          <w:color w:val="353535"/>
          <w:spacing w:val="-4"/>
          <w:w w:val="105"/>
          <w:sz w:val="18"/>
        </w:rPr>
        <w:t> </w:t>
      </w:r>
      <w:r>
        <w:rPr>
          <w:color w:val="353535"/>
          <w:w w:val="105"/>
          <w:sz w:val="18"/>
        </w:rPr>
        <w:t>Candour and will ensure it follows the agreed policy and</w:t>
      </w:r>
      <w:r>
        <w:rPr>
          <w:color w:val="353535"/>
          <w:spacing w:val="14"/>
          <w:w w:val="105"/>
          <w:sz w:val="18"/>
        </w:rPr>
        <w:t> </w:t>
      </w:r>
      <w:r>
        <w:rPr>
          <w:color w:val="353535"/>
          <w:w w:val="105"/>
          <w:sz w:val="18"/>
        </w:rPr>
        <w:t>procedure</w:t>
      </w:r>
    </w:p>
    <w:p>
      <w:pPr>
        <w:pStyle w:val="ListParagraph"/>
        <w:numPr>
          <w:ilvl w:val="1"/>
          <w:numId w:val="1"/>
        </w:numPr>
        <w:tabs>
          <w:tab w:pos="1176" w:val="left" w:leader="none"/>
        </w:tabs>
        <w:spacing w:line="278" w:lineRule="auto" w:before="27" w:after="0"/>
        <w:ind w:left="856" w:right="2130" w:firstLine="0"/>
        <w:jc w:val="left"/>
        <w:rPr>
          <w:sz w:val="18"/>
        </w:rPr>
      </w:pPr>
      <w:r>
        <w:rPr>
          <w:color w:val="353535"/>
          <w:w w:val="105"/>
          <w:sz w:val="18"/>
        </w:rPr>
        <w:t>THE</w:t>
      </w:r>
      <w:r>
        <w:rPr>
          <w:color w:val="353535"/>
          <w:spacing w:val="-9"/>
          <w:w w:val="105"/>
          <w:sz w:val="18"/>
        </w:rPr>
        <w:t> </w:t>
      </w:r>
      <w:r>
        <w:rPr>
          <w:color w:val="353535"/>
          <w:w w:val="105"/>
          <w:sz w:val="18"/>
        </w:rPr>
        <w:t>BIS</w:t>
      </w:r>
      <w:r>
        <w:rPr>
          <w:color w:val="353535"/>
          <w:spacing w:val="-9"/>
          <w:w w:val="105"/>
          <w:sz w:val="18"/>
        </w:rPr>
        <w:t> </w:t>
      </w:r>
      <w:r>
        <w:rPr>
          <w:color w:val="353535"/>
          <w:w w:val="105"/>
          <w:sz w:val="18"/>
        </w:rPr>
        <w:t>SERVICES</w:t>
      </w:r>
      <w:r>
        <w:rPr>
          <w:color w:val="353535"/>
          <w:spacing w:val="-9"/>
          <w:w w:val="105"/>
          <w:sz w:val="18"/>
        </w:rPr>
        <w:t> </w:t>
      </w:r>
      <w:r>
        <w:rPr>
          <w:color w:val="353535"/>
          <w:w w:val="105"/>
          <w:sz w:val="18"/>
        </w:rPr>
        <w:t>LIMITED</w:t>
      </w:r>
      <w:r>
        <w:rPr>
          <w:color w:val="353535"/>
          <w:spacing w:val="-9"/>
          <w:w w:val="105"/>
          <w:sz w:val="18"/>
        </w:rPr>
        <w:t> </w:t>
      </w:r>
      <w:r>
        <w:rPr>
          <w:color w:val="353535"/>
          <w:w w:val="105"/>
          <w:sz w:val="18"/>
        </w:rPr>
        <w:t>will</w:t>
      </w:r>
      <w:r>
        <w:rPr>
          <w:color w:val="353535"/>
          <w:spacing w:val="-9"/>
          <w:w w:val="105"/>
          <w:sz w:val="18"/>
        </w:rPr>
        <w:t> </w:t>
      </w:r>
      <w:r>
        <w:rPr>
          <w:color w:val="353535"/>
          <w:w w:val="105"/>
          <w:sz w:val="18"/>
        </w:rPr>
        <w:t>ensure</w:t>
      </w:r>
      <w:r>
        <w:rPr>
          <w:color w:val="353535"/>
          <w:spacing w:val="-9"/>
          <w:w w:val="105"/>
          <w:sz w:val="18"/>
        </w:rPr>
        <w:t> </w:t>
      </w:r>
      <w:r>
        <w:rPr>
          <w:color w:val="353535"/>
          <w:w w:val="105"/>
          <w:sz w:val="18"/>
        </w:rPr>
        <w:t>that</w:t>
      </w:r>
      <w:r>
        <w:rPr>
          <w:color w:val="353535"/>
          <w:spacing w:val="-9"/>
          <w:w w:val="105"/>
          <w:sz w:val="18"/>
        </w:rPr>
        <w:t> </w:t>
      </w:r>
      <w:r>
        <w:rPr>
          <w:color w:val="353535"/>
          <w:w w:val="105"/>
          <w:sz w:val="18"/>
        </w:rPr>
        <w:t>its</w:t>
      </w:r>
      <w:r>
        <w:rPr>
          <w:color w:val="353535"/>
          <w:spacing w:val="-9"/>
          <w:w w:val="105"/>
          <w:sz w:val="18"/>
        </w:rPr>
        <w:t> </w:t>
      </w:r>
      <w:r>
        <w:rPr>
          <w:color w:val="353535"/>
          <w:w w:val="105"/>
          <w:sz w:val="18"/>
        </w:rPr>
        <w:t>complaints</w:t>
      </w:r>
      <w:r>
        <w:rPr>
          <w:color w:val="353535"/>
          <w:spacing w:val="-9"/>
          <w:w w:val="105"/>
          <w:sz w:val="18"/>
        </w:rPr>
        <w:t> </w:t>
      </w:r>
      <w:r>
        <w:rPr>
          <w:color w:val="353535"/>
          <w:w w:val="105"/>
          <w:sz w:val="18"/>
        </w:rPr>
        <w:t>and</w:t>
      </w:r>
      <w:r>
        <w:rPr>
          <w:color w:val="353535"/>
          <w:spacing w:val="-9"/>
          <w:w w:val="105"/>
          <w:sz w:val="18"/>
        </w:rPr>
        <w:t> </w:t>
      </w:r>
      <w:r>
        <w:rPr>
          <w:color w:val="353535"/>
          <w:w w:val="105"/>
          <w:sz w:val="18"/>
        </w:rPr>
        <w:t>compliments</w:t>
      </w:r>
      <w:r>
        <w:rPr>
          <w:color w:val="353535"/>
          <w:spacing w:val="-9"/>
          <w:w w:val="105"/>
          <w:sz w:val="18"/>
        </w:rPr>
        <w:t> </w:t>
      </w:r>
      <w:r>
        <w:rPr>
          <w:color w:val="353535"/>
          <w:w w:val="105"/>
          <w:sz w:val="18"/>
        </w:rPr>
        <w:t>process</w:t>
      </w:r>
      <w:r>
        <w:rPr>
          <w:color w:val="353535"/>
          <w:spacing w:val="-9"/>
          <w:w w:val="105"/>
          <w:sz w:val="18"/>
        </w:rPr>
        <w:t> </w:t>
      </w:r>
      <w:r>
        <w:rPr>
          <w:color w:val="353535"/>
          <w:w w:val="105"/>
          <w:sz w:val="18"/>
        </w:rPr>
        <w:t>is</w:t>
      </w:r>
      <w:r>
        <w:rPr>
          <w:color w:val="353535"/>
          <w:spacing w:val="-9"/>
          <w:w w:val="105"/>
          <w:sz w:val="18"/>
        </w:rPr>
        <w:t> </w:t>
      </w:r>
      <w:r>
        <w:rPr>
          <w:color w:val="353535"/>
          <w:w w:val="105"/>
          <w:sz w:val="18"/>
        </w:rPr>
        <w:t>fair</w:t>
      </w:r>
      <w:r>
        <w:rPr>
          <w:color w:val="353535"/>
          <w:spacing w:val="-9"/>
          <w:w w:val="105"/>
          <w:sz w:val="18"/>
        </w:rPr>
        <w:t> </w:t>
      </w:r>
      <w:r>
        <w:rPr>
          <w:color w:val="353535"/>
          <w:w w:val="105"/>
          <w:sz w:val="18"/>
        </w:rPr>
        <w:t>and transparent and does not discriminate directly or indirectly because of the</w:t>
      </w:r>
      <w:r>
        <w:rPr>
          <w:color w:val="353535"/>
          <w:spacing w:val="20"/>
          <w:w w:val="105"/>
          <w:sz w:val="18"/>
        </w:rPr>
        <w:t> </w:t>
      </w:r>
      <w:r>
        <w:rPr>
          <w:color w:val="353535"/>
          <w:w w:val="105"/>
          <w:sz w:val="18"/>
        </w:rPr>
        <w:t>following:</w:t>
      </w:r>
    </w:p>
    <w:p>
      <w:pPr>
        <w:pStyle w:val="ListParagraph"/>
        <w:numPr>
          <w:ilvl w:val="2"/>
          <w:numId w:val="1"/>
        </w:numPr>
        <w:tabs>
          <w:tab w:pos="1192" w:val="left" w:leader="none"/>
        </w:tabs>
        <w:spacing w:line="240" w:lineRule="auto" w:before="55" w:after="0"/>
        <w:ind w:left="1191" w:right="0" w:hanging="214"/>
        <w:jc w:val="left"/>
        <w:rPr>
          <w:sz w:val="18"/>
        </w:rPr>
      </w:pPr>
      <w:r>
        <w:rPr>
          <w:color w:val="353535"/>
          <w:w w:val="105"/>
          <w:sz w:val="18"/>
        </w:rPr>
        <w:t>Age</w:t>
      </w:r>
    </w:p>
    <w:p>
      <w:pPr>
        <w:pStyle w:val="ListParagraph"/>
        <w:numPr>
          <w:ilvl w:val="2"/>
          <w:numId w:val="1"/>
        </w:numPr>
        <w:tabs>
          <w:tab w:pos="1192" w:val="left" w:leader="none"/>
        </w:tabs>
        <w:spacing w:line="240" w:lineRule="auto" w:before="101" w:after="0"/>
        <w:ind w:left="1191" w:right="0" w:hanging="214"/>
        <w:jc w:val="left"/>
        <w:rPr>
          <w:sz w:val="18"/>
        </w:rPr>
      </w:pPr>
      <w:r>
        <w:rPr>
          <w:color w:val="353535"/>
          <w:w w:val="105"/>
          <w:sz w:val="18"/>
        </w:rPr>
        <w:t>Being or becoming a transgender</w:t>
      </w:r>
      <w:r>
        <w:rPr>
          <w:color w:val="353535"/>
          <w:spacing w:val="12"/>
          <w:w w:val="105"/>
          <w:sz w:val="18"/>
        </w:rPr>
        <w:t> </w:t>
      </w:r>
      <w:r>
        <w:rPr>
          <w:color w:val="353535"/>
          <w:w w:val="105"/>
          <w:sz w:val="18"/>
        </w:rPr>
        <w:t>person</w:t>
      </w:r>
    </w:p>
    <w:p>
      <w:pPr>
        <w:pStyle w:val="ListParagraph"/>
        <w:numPr>
          <w:ilvl w:val="2"/>
          <w:numId w:val="1"/>
        </w:numPr>
        <w:tabs>
          <w:tab w:pos="1192" w:val="left" w:leader="none"/>
        </w:tabs>
        <w:spacing w:line="240" w:lineRule="auto" w:before="101" w:after="0"/>
        <w:ind w:left="1191" w:right="0" w:hanging="214"/>
        <w:jc w:val="left"/>
        <w:rPr>
          <w:sz w:val="18"/>
        </w:rPr>
      </w:pPr>
      <w:r>
        <w:rPr>
          <w:color w:val="353535"/>
          <w:w w:val="105"/>
          <w:sz w:val="18"/>
        </w:rPr>
        <w:t>Being married or in a civil</w:t>
      </w:r>
      <w:r>
        <w:rPr>
          <w:color w:val="353535"/>
          <w:spacing w:val="13"/>
          <w:w w:val="105"/>
          <w:sz w:val="18"/>
        </w:rPr>
        <w:t> </w:t>
      </w:r>
      <w:r>
        <w:rPr>
          <w:color w:val="353535"/>
          <w:w w:val="105"/>
          <w:sz w:val="18"/>
        </w:rPr>
        <w:t>partnership</w:t>
      </w:r>
    </w:p>
    <w:p>
      <w:pPr>
        <w:pStyle w:val="ListParagraph"/>
        <w:numPr>
          <w:ilvl w:val="2"/>
          <w:numId w:val="1"/>
        </w:numPr>
        <w:tabs>
          <w:tab w:pos="1192" w:val="left" w:leader="none"/>
        </w:tabs>
        <w:spacing w:line="240" w:lineRule="auto" w:before="101" w:after="0"/>
        <w:ind w:left="1191" w:right="0" w:hanging="214"/>
        <w:jc w:val="left"/>
        <w:rPr>
          <w:sz w:val="18"/>
        </w:rPr>
      </w:pPr>
      <w:r>
        <w:rPr>
          <w:color w:val="353535"/>
          <w:w w:val="105"/>
          <w:sz w:val="18"/>
        </w:rPr>
        <w:t>Being pregnant or on maternity</w:t>
      </w:r>
      <w:r>
        <w:rPr>
          <w:color w:val="353535"/>
          <w:spacing w:val="15"/>
          <w:w w:val="105"/>
          <w:sz w:val="18"/>
        </w:rPr>
        <w:t> </w:t>
      </w:r>
      <w:r>
        <w:rPr>
          <w:color w:val="353535"/>
          <w:w w:val="105"/>
          <w:sz w:val="18"/>
        </w:rPr>
        <w:t>leave</w:t>
      </w:r>
    </w:p>
    <w:p>
      <w:pPr>
        <w:pStyle w:val="ListParagraph"/>
        <w:numPr>
          <w:ilvl w:val="2"/>
          <w:numId w:val="1"/>
        </w:numPr>
        <w:tabs>
          <w:tab w:pos="1192" w:val="left" w:leader="none"/>
        </w:tabs>
        <w:spacing w:line="240" w:lineRule="auto" w:before="101" w:after="0"/>
        <w:ind w:left="1191" w:right="0" w:hanging="214"/>
        <w:jc w:val="left"/>
        <w:rPr>
          <w:sz w:val="18"/>
        </w:rPr>
      </w:pPr>
      <w:r>
        <w:rPr>
          <w:color w:val="353535"/>
          <w:w w:val="105"/>
          <w:sz w:val="18"/>
        </w:rPr>
        <w:t>Disability</w:t>
      </w:r>
    </w:p>
    <w:p>
      <w:pPr>
        <w:pStyle w:val="ListParagraph"/>
        <w:numPr>
          <w:ilvl w:val="2"/>
          <w:numId w:val="1"/>
        </w:numPr>
        <w:tabs>
          <w:tab w:pos="1192" w:val="left" w:leader="none"/>
        </w:tabs>
        <w:spacing w:line="240" w:lineRule="auto" w:before="101" w:after="0"/>
        <w:ind w:left="1191" w:right="0" w:hanging="214"/>
        <w:jc w:val="left"/>
        <w:rPr>
          <w:sz w:val="18"/>
        </w:rPr>
      </w:pPr>
      <w:r>
        <w:rPr>
          <w:color w:val="353535"/>
          <w:w w:val="105"/>
          <w:sz w:val="18"/>
        </w:rPr>
        <w:t>Race including colour, nationality, ethnic or national</w:t>
      </w:r>
      <w:r>
        <w:rPr>
          <w:color w:val="353535"/>
          <w:spacing w:val="18"/>
          <w:w w:val="105"/>
          <w:sz w:val="18"/>
        </w:rPr>
        <w:t> </w:t>
      </w:r>
      <w:r>
        <w:rPr>
          <w:color w:val="353535"/>
          <w:w w:val="105"/>
          <w:sz w:val="18"/>
        </w:rPr>
        <w:t>origin</w:t>
      </w:r>
    </w:p>
    <w:p>
      <w:pPr>
        <w:pStyle w:val="ListParagraph"/>
        <w:numPr>
          <w:ilvl w:val="2"/>
          <w:numId w:val="1"/>
        </w:numPr>
        <w:tabs>
          <w:tab w:pos="1192" w:val="left" w:leader="none"/>
        </w:tabs>
        <w:spacing w:line="240" w:lineRule="auto" w:before="101" w:after="0"/>
        <w:ind w:left="1191" w:right="0" w:hanging="214"/>
        <w:jc w:val="left"/>
        <w:rPr>
          <w:sz w:val="18"/>
        </w:rPr>
      </w:pPr>
      <w:r>
        <w:rPr>
          <w:color w:val="353535"/>
          <w:w w:val="105"/>
          <w:sz w:val="18"/>
        </w:rPr>
        <w:t>Religion, belief or lack of</w:t>
      </w:r>
      <w:r>
        <w:rPr>
          <w:color w:val="353535"/>
          <w:spacing w:val="7"/>
          <w:w w:val="105"/>
          <w:sz w:val="18"/>
        </w:rPr>
        <w:t> </w:t>
      </w:r>
      <w:r>
        <w:rPr>
          <w:color w:val="353535"/>
          <w:w w:val="105"/>
          <w:sz w:val="18"/>
        </w:rPr>
        <w:t>religion/belief</w:t>
      </w:r>
    </w:p>
    <w:p>
      <w:pPr>
        <w:pStyle w:val="ListParagraph"/>
        <w:numPr>
          <w:ilvl w:val="2"/>
          <w:numId w:val="1"/>
        </w:numPr>
        <w:tabs>
          <w:tab w:pos="1192" w:val="left" w:leader="none"/>
        </w:tabs>
        <w:spacing w:line="240" w:lineRule="auto" w:before="102" w:after="0"/>
        <w:ind w:left="1191" w:right="0" w:hanging="214"/>
        <w:jc w:val="left"/>
        <w:rPr>
          <w:sz w:val="18"/>
        </w:rPr>
      </w:pPr>
      <w:r>
        <w:rPr>
          <w:color w:val="353535"/>
          <w:sz w:val="18"/>
        </w:rPr>
        <w:t>Sex</w:t>
      </w:r>
    </w:p>
    <w:p>
      <w:pPr>
        <w:pStyle w:val="ListParagraph"/>
        <w:numPr>
          <w:ilvl w:val="2"/>
          <w:numId w:val="1"/>
        </w:numPr>
        <w:tabs>
          <w:tab w:pos="1192" w:val="left" w:leader="none"/>
        </w:tabs>
        <w:spacing w:line="240" w:lineRule="auto" w:before="101" w:after="0"/>
        <w:ind w:left="1191" w:right="0" w:hanging="214"/>
        <w:jc w:val="left"/>
        <w:rPr>
          <w:sz w:val="18"/>
        </w:rPr>
      </w:pPr>
      <w:r>
        <w:rPr>
          <w:color w:val="353535"/>
          <w:w w:val="105"/>
          <w:sz w:val="18"/>
        </w:rPr>
        <w:t>Sexual</w:t>
      </w:r>
      <w:r>
        <w:rPr>
          <w:color w:val="353535"/>
          <w:spacing w:val="1"/>
          <w:w w:val="105"/>
          <w:sz w:val="18"/>
        </w:rPr>
        <w:t> </w:t>
      </w:r>
      <w:r>
        <w:rPr>
          <w:color w:val="353535"/>
          <w:w w:val="105"/>
          <w:sz w:val="18"/>
        </w:rPr>
        <w:t>orientation</w:t>
      </w:r>
    </w:p>
    <w:p>
      <w:pPr>
        <w:pStyle w:val="BodyText"/>
        <w:spacing w:line="278" w:lineRule="auto" w:before="74"/>
        <w:ind w:left="856" w:right="1417" w:firstLine="0"/>
      </w:pPr>
      <w:r>
        <w:rPr/>
        <w:pict>
          <v:shape style="position:absolute;margin-left:128.028212pt;margin-top:28.669675pt;width:18.95pt;height:25pt;mso-position-horizontal-relative:page;mso-position-vertical-relative:paragraph;z-index:-4552;rotation:308" type="#_x0000_t136" fillcolor="#000000" stroked="f">
            <o:extrusion v:ext="view" autorotationcenter="t"/>
            <v:textpath style="font-family:&amp;quot;Arial&amp;quot;;font-size:25pt;v-text-kern:t;mso-text-shadow:auto" string="©"/>
            <v:fill opacity="4112f"/>
            <w10:wrap type="none"/>
          </v:shape>
        </w:pict>
      </w:r>
      <w:r>
        <w:rPr>
          <w:color w:val="353535"/>
          <w:w w:val="105"/>
        </w:rPr>
        <w:t>The complainant will feel free to complain without fear of reprisal and will be treated with courtesy, respect and compassion. THE BIS SERVICES LIMITED will ensure that the process for how to make a complaint and the feedback given to the complainant are provided in a way that meets the Accessible Information Standard and are in a format that the Client can understand.</w:t>
      </w:r>
    </w:p>
    <w:p>
      <w:pPr>
        <w:pStyle w:val="Heading1"/>
        <w:numPr>
          <w:ilvl w:val="1"/>
          <w:numId w:val="1"/>
        </w:numPr>
        <w:tabs>
          <w:tab w:pos="1179" w:val="left" w:leader="none"/>
        </w:tabs>
        <w:spacing w:line="240" w:lineRule="auto" w:before="4" w:after="0"/>
        <w:ind w:left="1178" w:right="0" w:hanging="322"/>
        <w:jc w:val="left"/>
      </w:pPr>
      <w:r>
        <w:rPr>
          <w:color w:val="353535"/>
          <w:spacing w:val="3"/>
          <w:w w:val="105"/>
        </w:rPr>
        <w:t>Seeking Views </w:t>
      </w:r>
      <w:r>
        <w:rPr>
          <w:color w:val="353535"/>
          <w:spacing w:val="2"/>
          <w:w w:val="105"/>
        </w:rPr>
        <w:t>and </w:t>
      </w:r>
      <w:r>
        <w:rPr>
          <w:color w:val="353535"/>
          <w:spacing w:val="3"/>
          <w:w w:val="105"/>
        </w:rPr>
        <w:t>Engaging with</w:t>
      </w:r>
      <w:r>
        <w:rPr>
          <w:color w:val="353535"/>
          <w:spacing w:val="10"/>
          <w:w w:val="105"/>
        </w:rPr>
        <w:t> </w:t>
      </w:r>
      <w:r>
        <w:rPr>
          <w:color w:val="353535"/>
          <w:spacing w:val="4"/>
          <w:w w:val="105"/>
        </w:rPr>
        <w:t>Clients</w:t>
      </w:r>
    </w:p>
    <w:p>
      <w:pPr>
        <w:pStyle w:val="BodyText"/>
        <w:spacing w:line="278" w:lineRule="auto" w:before="34"/>
        <w:ind w:left="856" w:right="1417" w:firstLine="0"/>
      </w:pPr>
      <w:r>
        <w:rPr>
          <w:color w:val="353535"/>
          <w:w w:val="105"/>
        </w:rPr>
        <w:t>THE BIS SERVICES LIMITED will seek out opportunities to obtain feedback from Clients and stakeholders. THE BIS SERVICES LIMITED will act with sensitivity, integrity and professionalism by treating individuals who do complain or make a suggestion with compassion, courtesy and respect. THE BIS SERVICES LIMITED will protect the Client's right to confidentiality. THE BIS SERVICES LIMITED will ensure that alternative methods of communication are available so that the complaints and suggestions procedures are accessible for Clients who experience difficulties with communication or whose first language is not English. Staff will undertake training on how to manage complaints in line with their roles and responsibilities.</w:t>
      </w:r>
    </w:p>
    <w:p>
      <w:pPr>
        <w:pStyle w:val="ListParagraph"/>
        <w:numPr>
          <w:ilvl w:val="1"/>
          <w:numId w:val="1"/>
        </w:numPr>
        <w:tabs>
          <w:tab w:pos="1177" w:val="left" w:leader="none"/>
        </w:tabs>
        <w:spacing w:line="278" w:lineRule="auto" w:before="7" w:after="0"/>
        <w:ind w:left="856" w:right="1447" w:firstLine="0"/>
        <w:jc w:val="left"/>
        <w:rPr>
          <w:sz w:val="18"/>
        </w:rPr>
      </w:pPr>
      <w:r>
        <w:rPr>
          <w:color w:val="353535"/>
          <w:w w:val="105"/>
          <w:sz w:val="18"/>
        </w:rPr>
        <w:t>THE</w:t>
      </w:r>
      <w:r>
        <w:rPr>
          <w:color w:val="353535"/>
          <w:spacing w:val="-4"/>
          <w:w w:val="105"/>
          <w:sz w:val="18"/>
        </w:rPr>
        <w:t> </w:t>
      </w:r>
      <w:r>
        <w:rPr>
          <w:color w:val="353535"/>
          <w:w w:val="105"/>
          <w:sz w:val="18"/>
        </w:rPr>
        <w:t>BIS</w:t>
      </w:r>
      <w:r>
        <w:rPr>
          <w:color w:val="353535"/>
          <w:spacing w:val="-3"/>
          <w:w w:val="105"/>
          <w:sz w:val="18"/>
        </w:rPr>
        <w:t> </w:t>
      </w:r>
      <w:r>
        <w:rPr>
          <w:color w:val="353535"/>
          <w:w w:val="105"/>
          <w:sz w:val="18"/>
        </w:rPr>
        <w:t>SERVICES</w:t>
      </w:r>
      <w:r>
        <w:rPr>
          <w:color w:val="353535"/>
          <w:spacing w:val="-4"/>
          <w:w w:val="105"/>
          <w:sz w:val="18"/>
        </w:rPr>
        <w:t> </w:t>
      </w:r>
      <w:r>
        <w:rPr>
          <w:color w:val="353535"/>
          <w:w w:val="105"/>
          <w:sz w:val="18"/>
        </w:rPr>
        <w:t>LIMITED</w:t>
      </w:r>
      <w:r>
        <w:rPr>
          <w:color w:val="353535"/>
          <w:spacing w:val="-4"/>
          <w:w w:val="105"/>
          <w:sz w:val="18"/>
        </w:rPr>
        <w:t> </w:t>
      </w:r>
      <w:r>
        <w:rPr>
          <w:color w:val="353535"/>
          <w:w w:val="105"/>
          <w:sz w:val="18"/>
        </w:rPr>
        <w:t>understands</w:t>
      </w:r>
      <w:r>
        <w:rPr>
          <w:color w:val="353535"/>
          <w:spacing w:val="-3"/>
          <w:w w:val="105"/>
          <w:sz w:val="18"/>
        </w:rPr>
        <w:t> </w:t>
      </w:r>
      <w:r>
        <w:rPr>
          <w:color w:val="353535"/>
          <w:w w:val="105"/>
          <w:sz w:val="18"/>
        </w:rPr>
        <w:t>that</w:t>
      </w:r>
      <w:r>
        <w:rPr>
          <w:color w:val="353535"/>
          <w:spacing w:val="-4"/>
          <w:w w:val="105"/>
          <w:sz w:val="18"/>
        </w:rPr>
        <w:t> </w:t>
      </w:r>
      <w:r>
        <w:rPr>
          <w:color w:val="353535"/>
          <w:w w:val="105"/>
          <w:sz w:val="18"/>
        </w:rPr>
        <w:t>it</w:t>
      </w:r>
      <w:r>
        <w:rPr>
          <w:color w:val="353535"/>
          <w:spacing w:val="-3"/>
          <w:w w:val="105"/>
          <w:sz w:val="18"/>
        </w:rPr>
        <w:t> </w:t>
      </w:r>
      <w:r>
        <w:rPr>
          <w:color w:val="353535"/>
          <w:w w:val="105"/>
          <w:sz w:val="18"/>
        </w:rPr>
        <w:t>can</w:t>
      </w:r>
      <w:r>
        <w:rPr>
          <w:color w:val="353535"/>
          <w:spacing w:val="-3"/>
          <w:w w:val="105"/>
          <w:sz w:val="18"/>
        </w:rPr>
        <w:t> </w:t>
      </w:r>
      <w:r>
        <w:rPr>
          <w:color w:val="353535"/>
          <w:w w:val="105"/>
          <w:sz w:val="18"/>
        </w:rPr>
        <w:t>be</w:t>
      </w:r>
      <w:r>
        <w:rPr>
          <w:color w:val="353535"/>
          <w:spacing w:val="-4"/>
          <w:w w:val="105"/>
          <w:sz w:val="18"/>
        </w:rPr>
        <w:t> </w:t>
      </w:r>
      <w:r>
        <w:rPr>
          <w:color w:val="353535"/>
          <w:w w:val="105"/>
          <w:sz w:val="18"/>
        </w:rPr>
        <w:t>difficult</w:t>
      </w:r>
      <w:r>
        <w:rPr>
          <w:color w:val="353535"/>
          <w:spacing w:val="-3"/>
          <w:w w:val="105"/>
          <w:sz w:val="18"/>
        </w:rPr>
        <w:t> </w:t>
      </w:r>
      <w:r>
        <w:rPr>
          <w:color w:val="353535"/>
          <w:w w:val="105"/>
          <w:sz w:val="18"/>
        </w:rPr>
        <w:t>to</w:t>
      </w:r>
      <w:r>
        <w:rPr>
          <w:color w:val="353535"/>
          <w:spacing w:val="-3"/>
          <w:w w:val="105"/>
          <w:sz w:val="18"/>
        </w:rPr>
        <w:t> </w:t>
      </w:r>
      <w:r>
        <w:rPr>
          <w:color w:val="353535"/>
          <w:w w:val="105"/>
          <w:sz w:val="18"/>
        </w:rPr>
        <w:t>separate</w:t>
      </w:r>
      <w:r>
        <w:rPr>
          <w:color w:val="353535"/>
          <w:spacing w:val="-4"/>
          <w:w w:val="105"/>
          <w:sz w:val="18"/>
        </w:rPr>
        <w:t> </w:t>
      </w:r>
      <w:r>
        <w:rPr>
          <w:color w:val="353535"/>
          <w:w w:val="105"/>
          <w:sz w:val="18"/>
        </w:rPr>
        <w:t>a</w:t>
      </w:r>
      <w:r>
        <w:rPr>
          <w:color w:val="353535"/>
          <w:spacing w:val="-3"/>
          <w:w w:val="105"/>
          <w:sz w:val="18"/>
        </w:rPr>
        <w:t> </w:t>
      </w:r>
      <w:r>
        <w:rPr>
          <w:color w:val="353535"/>
          <w:w w:val="105"/>
          <w:sz w:val="18"/>
        </w:rPr>
        <w:t>complaint</w:t>
      </w:r>
      <w:r>
        <w:rPr>
          <w:color w:val="353535"/>
          <w:spacing w:val="-4"/>
          <w:w w:val="105"/>
          <w:sz w:val="18"/>
        </w:rPr>
        <w:t> </w:t>
      </w:r>
      <w:r>
        <w:rPr>
          <w:color w:val="353535"/>
          <w:w w:val="105"/>
          <w:sz w:val="18"/>
        </w:rPr>
        <w:t>from</w:t>
      </w:r>
      <w:r>
        <w:rPr>
          <w:color w:val="353535"/>
          <w:spacing w:val="-3"/>
          <w:w w:val="105"/>
          <w:sz w:val="18"/>
        </w:rPr>
        <w:t> </w:t>
      </w:r>
      <w:r>
        <w:rPr>
          <w:color w:val="353535"/>
          <w:w w:val="105"/>
          <w:sz w:val="18"/>
        </w:rPr>
        <w:t>a</w:t>
      </w:r>
      <w:r>
        <w:rPr>
          <w:color w:val="353535"/>
          <w:spacing w:val="-3"/>
          <w:w w:val="105"/>
          <w:sz w:val="18"/>
        </w:rPr>
        <w:t> </w:t>
      </w:r>
      <w:r>
        <w:rPr>
          <w:color w:val="353535"/>
          <w:w w:val="105"/>
          <w:sz w:val="18"/>
        </w:rPr>
        <w:t>concern and,</w:t>
      </w:r>
      <w:r>
        <w:rPr>
          <w:color w:val="353535"/>
          <w:spacing w:val="-9"/>
          <w:w w:val="105"/>
          <w:sz w:val="18"/>
        </w:rPr>
        <w:t> </w:t>
      </w:r>
      <w:r>
        <w:rPr>
          <w:color w:val="353535"/>
          <w:w w:val="105"/>
          <w:sz w:val="18"/>
        </w:rPr>
        <w:t>therefore,</w:t>
      </w:r>
      <w:r>
        <w:rPr>
          <w:color w:val="353535"/>
          <w:spacing w:val="-8"/>
          <w:w w:val="105"/>
          <w:sz w:val="18"/>
        </w:rPr>
        <w:t> </w:t>
      </w:r>
      <w:r>
        <w:rPr>
          <w:color w:val="353535"/>
          <w:w w:val="105"/>
          <w:sz w:val="18"/>
        </w:rPr>
        <w:t>THE</w:t>
      </w:r>
      <w:r>
        <w:rPr>
          <w:color w:val="353535"/>
          <w:spacing w:val="-8"/>
          <w:w w:val="105"/>
          <w:sz w:val="18"/>
        </w:rPr>
        <w:t> </w:t>
      </w:r>
      <w:r>
        <w:rPr>
          <w:color w:val="353535"/>
          <w:w w:val="105"/>
          <w:sz w:val="18"/>
        </w:rPr>
        <w:t>BIS</w:t>
      </w:r>
      <w:r>
        <w:rPr>
          <w:color w:val="353535"/>
          <w:spacing w:val="-8"/>
          <w:w w:val="105"/>
          <w:sz w:val="18"/>
        </w:rPr>
        <w:t> </w:t>
      </w:r>
      <w:r>
        <w:rPr>
          <w:color w:val="353535"/>
          <w:w w:val="105"/>
          <w:sz w:val="18"/>
        </w:rPr>
        <w:t>SERVICES</w:t>
      </w:r>
      <w:r>
        <w:rPr>
          <w:color w:val="353535"/>
          <w:spacing w:val="-8"/>
          <w:w w:val="105"/>
          <w:sz w:val="18"/>
        </w:rPr>
        <w:t> </w:t>
      </w:r>
      <w:r>
        <w:rPr>
          <w:color w:val="353535"/>
          <w:w w:val="105"/>
          <w:sz w:val="18"/>
        </w:rPr>
        <w:t>LIMITED</w:t>
      </w:r>
      <w:r>
        <w:rPr>
          <w:color w:val="353535"/>
          <w:spacing w:val="-8"/>
          <w:w w:val="105"/>
          <w:sz w:val="18"/>
        </w:rPr>
        <w:t> </w:t>
      </w:r>
      <w:r>
        <w:rPr>
          <w:color w:val="353535"/>
          <w:w w:val="105"/>
          <w:sz w:val="18"/>
        </w:rPr>
        <w:t>will</w:t>
      </w:r>
      <w:r>
        <w:rPr>
          <w:color w:val="353535"/>
          <w:spacing w:val="-8"/>
          <w:w w:val="105"/>
          <w:sz w:val="18"/>
        </w:rPr>
        <w:t> </w:t>
      </w:r>
      <w:r>
        <w:rPr>
          <w:color w:val="353535"/>
          <w:w w:val="105"/>
          <w:sz w:val="18"/>
        </w:rPr>
        <w:t>follow</w:t>
      </w:r>
      <w:r>
        <w:rPr>
          <w:color w:val="353535"/>
          <w:spacing w:val="-8"/>
          <w:w w:val="105"/>
          <w:sz w:val="18"/>
        </w:rPr>
        <w:t> </w:t>
      </w:r>
      <w:r>
        <w:rPr>
          <w:color w:val="353535"/>
          <w:w w:val="105"/>
          <w:sz w:val="18"/>
        </w:rPr>
        <w:t>this</w:t>
      </w:r>
      <w:r>
        <w:rPr>
          <w:color w:val="353535"/>
          <w:spacing w:val="-8"/>
          <w:w w:val="105"/>
          <w:sz w:val="18"/>
        </w:rPr>
        <w:t> </w:t>
      </w:r>
      <w:r>
        <w:rPr>
          <w:color w:val="353535"/>
          <w:w w:val="105"/>
          <w:sz w:val="18"/>
        </w:rPr>
        <w:t>policy</w:t>
      </w:r>
      <w:r>
        <w:rPr>
          <w:color w:val="353535"/>
          <w:spacing w:val="-8"/>
          <w:w w:val="105"/>
          <w:sz w:val="18"/>
        </w:rPr>
        <w:t> </w:t>
      </w:r>
      <w:r>
        <w:rPr>
          <w:color w:val="353535"/>
          <w:w w:val="105"/>
          <w:sz w:val="18"/>
        </w:rPr>
        <w:t>when</w:t>
      </w:r>
      <w:r>
        <w:rPr>
          <w:color w:val="353535"/>
          <w:spacing w:val="-8"/>
          <w:w w:val="105"/>
          <w:sz w:val="18"/>
        </w:rPr>
        <w:t> </w:t>
      </w:r>
      <w:r>
        <w:rPr>
          <w:color w:val="353535"/>
          <w:w w:val="105"/>
          <w:sz w:val="18"/>
        </w:rPr>
        <w:t>there</w:t>
      </w:r>
      <w:r>
        <w:rPr>
          <w:color w:val="353535"/>
          <w:spacing w:val="-8"/>
          <w:w w:val="105"/>
          <w:sz w:val="18"/>
        </w:rPr>
        <w:t> </w:t>
      </w:r>
      <w:r>
        <w:rPr>
          <w:color w:val="353535"/>
          <w:w w:val="105"/>
          <w:sz w:val="18"/>
        </w:rPr>
        <w:t>is</w:t>
      </w:r>
      <w:r>
        <w:rPr>
          <w:color w:val="353535"/>
          <w:spacing w:val="-8"/>
          <w:w w:val="105"/>
          <w:sz w:val="18"/>
        </w:rPr>
        <w:t> </w:t>
      </w:r>
      <w:r>
        <w:rPr>
          <w:color w:val="353535"/>
          <w:w w:val="105"/>
          <w:sz w:val="18"/>
        </w:rPr>
        <w:t>any</w:t>
      </w:r>
      <w:r>
        <w:rPr>
          <w:color w:val="353535"/>
          <w:spacing w:val="-8"/>
          <w:w w:val="105"/>
          <w:sz w:val="18"/>
        </w:rPr>
        <w:t> </w:t>
      </w:r>
      <w:r>
        <w:rPr>
          <w:color w:val="353535"/>
          <w:w w:val="105"/>
          <w:sz w:val="18"/>
        </w:rPr>
        <w:t>dissatisfaction</w:t>
      </w:r>
      <w:r>
        <w:rPr>
          <w:color w:val="353535"/>
          <w:spacing w:val="-8"/>
          <w:w w:val="105"/>
          <w:sz w:val="18"/>
        </w:rPr>
        <w:t> </w:t>
      </w:r>
      <w:r>
        <w:rPr>
          <w:color w:val="353535"/>
          <w:w w:val="105"/>
          <w:sz w:val="18"/>
        </w:rPr>
        <w:t>with</w:t>
      </w:r>
      <w:r>
        <w:rPr>
          <w:color w:val="353535"/>
          <w:spacing w:val="-8"/>
          <w:w w:val="105"/>
          <w:sz w:val="18"/>
        </w:rPr>
        <w:t> </w:t>
      </w:r>
      <w:r>
        <w:rPr>
          <w:color w:val="353535"/>
          <w:w w:val="105"/>
          <w:sz w:val="18"/>
        </w:rPr>
        <w:t>the service.</w:t>
      </w:r>
    </w:p>
    <w:p>
      <w:pPr>
        <w:pStyle w:val="ListParagraph"/>
        <w:numPr>
          <w:ilvl w:val="1"/>
          <w:numId w:val="1"/>
        </w:numPr>
        <w:tabs>
          <w:tab w:pos="1178" w:val="left" w:leader="none"/>
        </w:tabs>
        <w:spacing w:line="278" w:lineRule="auto" w:before="3" w:after="0"/>
        <w:ind w:left="856" w:right="1527" w:firstLine="0"/>
        <w:jc w:val="left"/>
        <w:rPr>
          <w:sz w:val="18"/>
        </w:rPr>
      </w:pPr>
      <w:r>
        <w:rPr>
          <w:color w:val="353535"/>
          <w:w w:val="105"/>
          <w:sz w:val="18"/>
        </w:rPr>
        <w:t>A full record will be held of all complaints received regardless of the level of seriousness and means of communication. This approach allows an open and transparent culture around raising concerns in the earliest stage to allow resolution. A record of the complaint will also be held in the Client's Care file and will be reported in line with contractual or regulatory</w:t>
      </w:r>
      <w:r>
        <w:rPr>
          <w:color w:val="353535"/>
          <w:spacing w:val="21"/>
          <w:w w:val="105"/>
          <w:sz w:val="18"/>
        </w:rPr>
        <w:t> </w:t>
      </w:r>
      <w:r>
        <w:rPr>
          <w:color w:val="353535"/>
          <w:w w:val="105"/>
          <w:sz w:val="18"/>
        </w:rPr>
        <w:t>requirements.</w:t>
      </w:r>
    </w:p>
    <w:p>
      <w:pPr>
        <w:pStyle w:val="Heading1"/>
        <w:numPr>
          <w:ilvl w:val="1"/>
          <w:numId w:val="1"/>
        </w:numPr>
        <w:tabs>
          <w:tab w:pos="1179" w:val="left" w:leader="none"/>
        </w:tabs>
        <w:spacing w:line="240" w:lineRule="auto" w:before="3" w:after="0"/>
        <w:ind w:left="1178" w:right="0" w:hanging="322"/>
        <w:jc w:val="left"/>
      </w:pPr>
      <w:r>
        <w:rPr>
          <w:color w:val="353535"/>
          <w:spacing w:val="4"/>
          <w:w w:val="105"/>
        </w:rPr>
        <w:t>Safeguarding</w:t>
      </w:r>
      <w:r>
        <w:rPr>
          <w:color w:val="353535"/>
          <w:spacing w:val="5"/>
          <w:w w:val="105"/>
        </w:rPr>
        <w:t> Concerns</w:t>
      </w:r>
    </w:p>
    <w:p>
      <w:pPr>
        <w:pStyle w:val="BodyText"/>
        <w:spacing w:line="278" w:lineRule="auto" w:before="35"/>
        <w:ind w:left="856" w:right="1523" w:firstLine="0"/>
      </w:pPr>
      <w:r>
        <w:rPr>
          <w:color w:val="353535"/>
          <w:w w:val="105"/>
        </w:rPr>
        <w:t>Where a complaint or concern is raised that relates to a Client being harmed or likely to be harmed, THE BIS SERVICES LIMITED will follow its Safeguarding Policy and Procedures in addition to the complaints procedures, seeking advice and guidance from the Kent County Council Safeguarding Adults Team and</w:t>
      </w:r>
    </w:p>
    <w:p>
      <w:pPr>
        <w:spacing w:after="0" w:line="278" w:lineRule="auto"/>
        <w:sectPr>
          <w:headerReference w:type="default" r:id="rId5"/>
          <w:footerReference w:type="default" r:id="rId6"/>
          <w:type w:val="continuous"/>
          <w:pgSz w:w="11900" w:h="16840"/>
          <w:pgMar w:header="0" w:footer="520" w:top="1660" w:bottom="720" w:left="580" w:right="0"/>
          <w:pgNumType w:start="1"/>
        </w:sectPr>
      </w:pPr>
    </w:p>
    <w:p>
      <w:pPr>
        <w:pStyle w:val="BodyText"/>
        <w:spacing w:line="278" w:lineRule="auto" w:before="144"/>
        <w:ind w:left="856" w:right="1523" w:firstLine="0"/>
      </w:pPr>
      <w:r>
        <w:rPr>
          <w:color w:val="353535"/>
          <w:w w:val="105"/>
        </w:rPr>
        <w:t>escalating</w:t>
      </w:r>
      <w:r>
        <w:rPr>
          <w:color w:val="353535"/>
          <w:spacing w:val="-10"/>
          <w:w w:val="105"/>
        </w:rPr>
        <w:t> </w:t>
      </w:r>
      <w:r>
        <w:rPr>
          <w:color w:val="353535"/>
          <w:w w:val="105"/>
        </w:rPr>
        <w:t>concerns</w:t>
      </w:r>
      <w:r>
        <w:rPr>
          <w:color w:val="353535"/>
          <w:spacing w:val="-9"/>
          <w:w w:val="105"/>
        </w:rPr>
        <w:t> </w:t>
      </w:r>
      <w:r>
        <w:rPr>
          <w:color w:val="353535"/>
          <w:w w:val="105"/>
        </w:rPr>
        <w:t>in</w:t>
      </w:r>
      <w:r>
        <w:rPr>
          <w:color w:val="353535"/>
          <w:spacing w:val="-10"/>
          <w:w w:val="105"/>
        </w:rPr>
        <w:t> </w:t>
      </w:r>
      <w:r>
        <w:rPr>
          <w:color w:val="353535"/>
          <w:w w:val="105"/>
        </w:rPr>
        <w:t>line</w:t>
      </w:r>
      <w:r>
        <w:rPr>
          <w:color w:val="353535"/>
          <w:spacing w:val="-9"/>
          <w:w w:val="105"/>
        </w:rPr>
        <w:t> </w:t>
      </w:r>
      <w:r>
        <w:rPr>
          <w:color w:val="353535"/>
          <w:w w:val="105"/>
        </w:rPr>
        <w:t>with</w:t>
      </w:r>
      <w:r>
        <w:rPr>
          <w:color w:val="353535"/>
          <w:spacing w:val="-11"/>
          <w:w w:val="105"/>
        </w:rPr>
        <w:t> </w:t>
      </w:r>
      <w:r>
        <w:rPr>
          <w:color w:val="353535"/>
          <w:w w:val="105"/>
        </w:rPr>
        <w:t>Kent</w:t>
      </w:r>
      <w:r>
        <w:rPr>
          <w:color w:val="353535"/>
          <w:spacing w:val="-10"/>
          <w:w w:val="105"/>
        </w:rPr>
        <w:t> </w:t>
      </w:r>
      <w:r>
        <w:rPr>
          <w:color w:val="353535"/>
          <w:w w:val="105"/>
        </w:rPr>
        <w:t>County</w:t>
      </w:r>
      <w:r>
        <w:rPr>
          <w:color w:val="353535"/>
          <w:spacing w:val="-9"/>
          <w:w w:val="105"/>
        </w:rPr>
        <w:t> </w:t>
      </w:r>
      <w:r>
        <w:rPr>
          <w:color w:val="353535"/>
          <w:w w:val="105"/>
        </w:rPr>
        <w:t>Council</w:t>
      </w:r>
      <w:r>
        <w:rPr>
          <w:color w:val="353535"/>
          <w:spacing w:val="-10"/>
          <w:w w:val="105"/>
        </w:rPr>
        <w:t> </w:t>
      </w:r>
      <w:r>
        <w:rPr>
          <w:color w:val="353535"/>
          <w:w w:val="105"/>
        </w:rPr>
        <w:t>procedure.</w:t>
      </w:r>
      <w:r>
        <w:rPr>
          <w:color w:val="353535"/>
          <w:spacing w:val="-11"/>
          <w:w w:val="105"/>
        </w:rPr>
        <w:t> </w:t>
      </w:r>
      <w:r>
        <w:rPr>
          <w:color w:val="353535"/>
          <w:w w:val="105"/>
        </w:rPr>
        <w:t>THE</w:t>
      </w:r>
      <w:r>
        <w:rPr>
          <w:color w:val="353535"/>
          <w:spacing w:val="-9"/>
          <w:w w:val="105"/>
        </w:rPr>
        <w:t> </w:t>
      </w:r>
      <w:r>
        <w:rPr>
          <w:color w:val="353535"/>
          <w:w w:val="105"/>
        </w:rPr>
        <w:t>BIS</w:t>
      </w:r>
      <w:r>
        <w:rPr>
          <w:color w:val="353535"/>
          <w:spacing w:val="-10"/>
          <w:w w:val="105"/>
        </w:rPr>
        <w:t> </w:t>
      </w:r>
      <w:r>
        <w:rPr>
          <w:color w:val="353535"/>
          <w:w w:val="105"/>
        </w:rPr>
        <w:t>SERVICES</w:t>
      </w:r>
      <w:r>
        <w:rPr>
          <w:color w:val="353535"/>
          <w:spacing w:val="-9"/>
          <w:w w:val="105"/>
        </w:rPr>
        <w:t> </w:t>
      </w:r>
      <w:r>
        <w:rPr>
          <w:color w:val="353535"/>
          <w:w w:val="105"/>
        </w:rPr>
        <w:t>LIMITED</w:t>
      </w:r>
      <w:r>
        <w:rPr>
          <w:color w:val="353535"/>
          <w:spacing w:val="-10"/>
          <w:w w:val="105"/>
        </w:rPr>
        <w:t> </w:t>
      </w:r>
      <w:r>
        <w:rPr>
          <w:color w:val="353535"/>
          <w:w w:val="105"/>
        </w:rPr>
        <w:t>will</w:t>
      </w:r>
      <w:r>
        <w:rPr>
          <w:color w:val="353535"/>
          <w:spacing w:val="-9"/>
          <w:w w:val="105"/>
        </w:rPr>
        <w:t> </w:t>
      </w:r>
      <w:r>
        <w:rPr>
          <w:color w:val="353535"/>
          <w:w w:val="105"/>
        </w:rPr>
        <w:t>also notify the CQC in line with its statutory</w:t>
      </w:r>
      <w:r>
        <w:rPr>
          <w:color w:val="353535"/>
          <w:spacing w:val="8"/>
          <w:w w:val="105"/>
        </w:rPr>
        <w:t> </w:t>
      </w:r>
      <w:r>
        <w:rPr>
          <w:color w:val="353535"/>
          <w:w w:val="105"/>
        </w:rPr>
        <w:t>duty.</w:t>
      </w:r>
    </w:p>
    <w:p>
      <w:pPr>
        <w:pStyle w:val="Heading1"/>
        <w:numPr>
          <w:ilvl w:val="1"/>
          <w:numId w:val="1"/>
        </w:numPr>
        <w:tabs>
          <w:tab w:pos="1179" w:val="left" w:leader="none"/>
        </w:tabs>
        <w:spacing w:line="278" w:lineRule="auto" w:before="2" w:after="0"/>
        <w:ind w:left="856" w:right="7635" w:firstLine="0"/>
        <w:jc w:val="left"/>
      </w:pPr>
      <w:r>
        <w:rPr>
          <w:color w:val="353535"/>
          <w:spacing w:val="3"/>
          <w:w w:val="105"/>
        </w:rPr>
        <w:t>Roles </w:t>
      </w:r>
      <w:r>
        <w:rPr>
          <w:color w:val="353535"/>
          <w:spacing w:val="2"/>
          <w:w w:val="105"/>
        </w:rPr>
        <w:t>and </w:t>
      </w:r>
      <w:r>
        <w:rPr>
          <w:color w:val="353535"/>
          <w:spacing w:val="4"/>
          <w:w w:val="105"/>
        </w:rPr>
        <w:t>Responsibilities </w:t>
      </w:r>
      <w:r>
        <w:rPr>
          <w:color w:val="353535"/>
          <w:w w:val="105"/>
        </w:rPr>
        <w:t>All Staff</w:t>
      </w:r>
    </w:p>
    <w:p>
      <w:pPr>
        <w:pStyle w:val="BodyText"/>
        <w:spacing w:line="278" w:lineRule="auto" w:before="2"/>
        <w:ind w:left="856" w:right="1417" w:firstLine="0"/>
      </w:pPr>
      <w:r>
        <w:rPr>
          <w:color w:val="353535"/>
          <w:w w:val="105"/>
        </w:rPr>
        <w:t>It is acknowledged that all staff working within THE BIS SERVICES LIMITED may be presented with an individual wishing to raise a concern or complaint at any time. Therefore, staff need to be able to manage this in a sensitive, structured and timely manner. In order to do this, staff will:</w:t>
      </w:r>
    </w:p>
    <w:p>
      <w:pPr>
        <w:pStyle w:val="ListParagraph"/>
        <w:numPr>
          <w:ilvl w:val="2"/>
          <w:numId w:val="1"/>
        </w:numPr>
        <w:tabs>
          <w:tab w:pos="1192" w:val="left" w:leader="none"/>
        </w:tabs>
        <w:spacing w:line="295" w:lineRule="auto" w:before="57" w:after="0"/>
        <w:ind w:left="1191" w:right="1755" w:hanging="214"/>
        <w:jc w:val="left"/>
        <w:rPr>
          <w:sz w:val="18"/>
        </w:rPr>
      </w:pPr>
      <w:r>
        <w:rPr/>
        <w:pict>
          <v:shape style="position:absolute;margin-left:71.890152pt;margin-top:182.821925pt;width:384pt;height:30pt;mso-position-horizontal-relative:page;mso-position-vertical-relative:paragraph;z-index:-4528;rotation:308" type="#_x0000_t136" fillcolor="#000000" stroked="f">
            <o:extrusion v:ext="view" autorotationcenter="t"/>
            <v:textpath style="font-family:&amp;quot;Arial&amp;quot;;font-size:30pt;v-text-kern:t;mso-text-shadow:auto" string="Quality Compliance Systems"/>
            <v:fill opacity="4112f"/>
            <w10:wrap type="none"/>
          </v:shape>
        </w:pict>
      </w:r>
      <w:r>
        <w:rPr>
          <w:color w:val="353535"/>
          <w:w w:val="105"/>
          <w:sz w:val="18"/>
        </w:rPr>
        <w:t>Be trained on induction and as a routine measure to ensure knowledge is embedded and refreshed around the complaints</w:t>
      </w:r>
      <w:r>
        <w:rPr>
          <w:color w:val="353535"/>
          <w:spacing w:val="7"/>
          <w:w w:val="105"/>
          <w:sz w:val="18"/>
        </w:rPr>
        <w:t> </w:t>
      </w:r>
      <w:r>
        <w:rPr>
          <w:color w:val="353535"/>
          <w:w w:val="105"/>
          <w:sz w:val="18"/>
        </w:rPr>
        <w:t>procedure</w:t>
      </w:r>
    </w:p>
    <w:p>
      <w:pPr>
        <w:pStyle w:val="ListParagraph"/>
        <w:numPr>
          <w:ilvl w:val="2"/>
          <w:numId w:val="1"/>
        </w:numPr>
        <w:tabs>
          <w:tab w:pos="1192" w:val="left" w:leader="none"/>
        </w:tabs>
        <w:spacing w:line="240" w:lineRule="auto" w:before="53" w:after="0"/>
        <w:ind w:left="1191" w:right="0" w:hanging="214"/>
        <w:jc w:val="left"/>
        <w:rPr>
          <w:sz w:val="18"/>
        </w:rPr>
      </w:pPr>
      <w:r>
        <w:rPr>
          <w:color w:val="353535"/>
          <w:w w:val="105"/>
          <w:sz w:val="18"/>
        </w:rPr>
        <w:t>Have access to the complaints</w:t>
      </w:r>
      <w:r>
        <w:rPr>
          <w:color w:val="353535"/>
          <w:spacing w:val="7"/>
          <w:w w:val="105"/>
          <w:sz w:val="18"/>
        </w:rPr>
        <w:t> </w:t>
      </w:r>
      <w:r>
        <w:rPr>
          <w:color w:val="353535"/>
          <w:w w:val="105"/>
          <w:sz w:val="18"/>
        </w:rPr>
        <w:t>procedure</w:t>
      </w:r>
    </w:p>
    <w:p>
      <w:pPr>
        <w:pStyle w:val="ListParagraph"/>
        <w:numPr>
          <w:ilvl w:val="2"/>
          <w:numId w:val="1"/>
        </w:numPr>
        <w:tabs>
          <w:tab w:pos="1192" w:val="left" w:leader="none"/>
        </w:tabs>
        <w:spacing w:line="295" w:lineRule="auto" w:before="101" w:after="0"/>
        <w:ind w:left="1191" w:right="1782" w:hanging="214"/>
        <w:jc w:val="left"/>
        <w:rPr>
          <w:sz w:val="18"/>
        </w:rPr>
      </w:pPr>
      <w:r>
        <w:rPr>
          <w:color w:val="353535"/>
          <w:w w:val="105"/>
          <w:sz w:val="18"/>
        </w:rPr>
        <w:t>Be provided with the opportunity to reflect and learn from complaints as a means of developing and driving quality</w:t>
      </w:r>
      <w:r>
        <w:rPr>
          <w:color w:val="353535"/>
          <w:spacing w:val="5"/>
          <w:w w:val="105"/>
          <w:sz w:val="18"/>
        </w:rPr>
        <w:t> </w:t>
      </w:r>
      <w:r>
        <w:rPr>
          <w:color w:val="353535"/>
          <w:w w:val="105"/>
          <w:sz w:val="18"/>
        </w:rPr>
        <w:t>care</w:t>
      </w:r>
    </w:p>
    <w:p>
      <w:pPr>
        <w:pStyle w:val="ListParagraph"/>
        <w:numPr>
          <w:ilvl w:val="2"/>
          <w:numId w:val="1"/>
        </w:numPr>
        <w:tabs>
          <w:tab w:pos="1192" w:val="left" w:leader="none"/>
        </w:tabs>
        <w:spacing w:line="295" w:lineRule="auto" w:before="53" w:after="0"/>
        <w:ind w:left="1191" w:right="1527" w:hanging="214"/>
        <w:jc w:val="left"/>
        <w:rPr>
          <w:sz w:val="18"/>
        </w:rPr>
      </w:pPr>
      <w:r>
        <w:rPr/>
        <w:pict>
          <v:shape style="position:absolute;margin-left:155.153955pt;margin-top:135.530048pt;width:269.3pt;height:20pt;mso-position-horizontal-relative:page;mso-position-vertical-relative:paragraph;z-index:-4504;rotation:308" type="#_x0000_t136" fillcolor="#000000" stroked="f">
            <o:extrusion v:ext="view" autorotationcenter="t"/>
            <v:textpath style="font-family:&amp;quot;Arial&amp;quot;;font-size:20pt;v-text-kern:t;mso-text-shadow:auto" string="THE BIS SERVICES LIMITED"/>
            <v:fill opacity="4112f"/>
            <w10:wrap type="none"/>
          </v:shape>
        </w:pict>
      </w:r>
      <w:r>
        <w:rPr/>
        <w:pict>
          <v:shape style="position:absolute;margin-left:173.939001pt;margin-top:150.568809pt;width:271.7pt;height:20pt;mso-position-horizontal-relative:page;mso-position-vertical-relative:paragraph;z-index:-4480;rotation:308" type="#_x0000_t136" fillcolor="#000000" stroked="f">
            <o:extrusion v:ext="view" autorotationcenter="t"/>
            <v:textpath style="font-family:&amp;quot;Arial&amp;quot;;font-size:20pt;v-text-kern:t;mso-text-shadow:auto" string="Downloaded: 21 January 2025"/>
            <v:fill opacity="4112f"/>
            <w10:wrap type="none"/>
          </v:shape>
        </w:pict>
      </w:r>
      <w:r>
        <w:rPr>
          <w:color w:val="353535"/>
          <w:w w:val="105"/>
          <w:sz w:val="18"/>
        </w:rPr>
        <w:t>Appreciate that any feedback from Clients or their representatives that is of concern needs immediate resolution, where possible, to their satisfaction. Rehabilitation Plans will be updated to reflect the planned changes to care and Ekvinder Popat informed of the feedback. Failing to do this may result in a complaint</w:t>
      </w:r>
    </w:p>
    <w:p>
      <w:pPr>
        <w:pStyle w:val="ListParagraph"/>
        <w:numPr>
          <w:ilvl w:val="2"/>
          <w:numId w:val="1"/>
        </w:numPr>
        <w:tabs>
          <w:tab w:pos="1192" w:val="left" w:leader="none"/>
        </w:tabs>
        <w:spacing w:line="295" w:lineRule="auto" w:before="53" w:after="0"/>
        <w:ind w:left="1191" w:right="1500" w:hanging="214"/>
        <w:jc w:val="both"/>
        <w:rPr>
          <w:sz w:val="18"/>
        </w:rPr>
      </w:pPr>
      <w:r>
        <w:rPr/>
        <w:pict>
          <v:shape style="position:absolute;margin-left:247.848871pt;margin-top:112.043623pt;width:163.8pt;height:20pt;mso-position-horizontal-relative:page;mso-position-vertical-relative:paragraph;z-index:-4456;rotation:308" type="#_x0000_t136" fillcolor="#000000" stroked="f">
            <o:extrusion v:ext="view" autorotationcenter="t"/>
            <v:textpath style="font-family:&amp;quot;Arial&amp;quot;;font-size:20pt;v-text-kern:t;mso-text-shadow:auto" string="Natalie Mackenzie"/>
            <v:fill opacity="4112f"/>
            <w10:wrap type="none"/>
          </v:shape>
        </w:pict>
      </w:r>
      <w:r>
        <w:rPr>
          <w:color w:val="353535"/>
          <w:w w:val="105"/>
          <w:sz w:val="18"/>
        </w:rPr>
        <w:t>Be clearly advised that, when presented with a complaint, swift escalation to management is necessary and that purposefully withholding or concealing concerns expressed by Clients or their representatives may lead to disciplinary</w:t>
      </w:r>
      <w:r>
        <w:rPr>
          <w:color w:val="353535"/>
          <w:spacing w:val="4"/>
          <w:w w:val="105"/>
          <w:sz w:val="18"/>
        </w:rPr>
        <w:t> </w:t>
      </w:r>
      <w:r>
        <w:rPr>
          <w:color w:val="353535"/>
          <w:w w:val="105"/>
          <w:sz w:val="18"/>
        </w:rPr>
        <w:t>action</w:t>
      </w:r>
    </w:p>
    <w:p>
      <w:pPr>
        <w:pStyle w:val="Heading1"/>
        <w:spacing w:before="27"/>
        <w:ind w:left="909" w:firstLine="0"/>
      </w:pPr>
      <w:r>
        <w:rPr>
          <w:color w:val="353535"/>
          <w:w w:val="105"/>
        </w:rPr>
        <w:t>Management Team at THE BIS SERVICES LIMITED</w:t>
      </w:r>
    </w:p>
    <w:p>
      <w:pPr>
        <w:pStyle w:val="ListParagraph"/>
        <w:numPr>
          <w:ilvl w:val="2"/>
          <w:numId w:val="1"/>
        </w:numPr>
        <w:tabs>
          <w:tab w:pos="1192" w:val="left" w:leader="none"/>
        </w:tabs>
        <w:spacing w:line="295" w:lineRule="auto" w:before="87" w:after="0"/>
        <w:ind w:left="1191" w:right="1460" w:hanging="214"/>
        <w:jc w:val="left"/>
        <w:rPr>
          <w:sz w:val="18"/>
        </w:rPr>
      </w:pPr>
      <w:r>
        <w:rPr>
          <w:color w:val="353535"/>
          <w:w w:val="105"/>
          <w:sz w:val="18"/>
        </w:rPr>
        <w:t>The</w:t>
      </w:r>
      <w:r>
        <w:rPr>
          <w:color w:val="353535"/>
          <w:spacing w:val="-9"/>
          <w:w w:val="105"/>
          <w:sz w:val="18"/>
        </w:rPr>
        <w:t> </w:t>
      </w:r>
      <w:r>
        <w:rPr>
          <w:color w:val="353535"/>
          <w:w w:val="105"/>
          <w:sz w:val="18"/>
        </w:rPr>
        <w:t>management</w:t>
      </w:r>
      <w:r>
        <w:rPr>
          <w:color w:val="353535"/>
          <w:spacing w:val="-9"/>
          <w:w w:val="105"/>
          <w:sz w:val="18"/>
        </w:rPr>
        <w:t> </w:t>
      </w:r>
      <w:r>
        <w:rPr>
          <w:color w:val="353535"/>
          <w:w w:val="105"/>
          <w:sz w:val="18"/>
        </w:rPr>
        <w:t>team</w:t>
      </w:r>
      <w:r>
        <w:rPr>
          <w:color w:val="353535"/>
          <w:spacing w:val="-8"/>
          <w:w w:val="105"/>
          <w:sz w:val="18"/>
        </w:rPr>
        <w:t> </w:t>
      </w:r>
      <w:r>
        <w:rPr>
          <w:color w:val="353535"/>
          <w:w w:val="105"/>
          <w:sz w:val="18"/>
        </w:rPr>
        <w:t>at</w:t>
      </w:r>
      <w:r>
        <w:rPr>
          <w:color w:val="353535"/>
          <w:spacing w:val="-10"/>
          <w:w w:val="105"/>
          <w:sz w:val="18"/>
        </w:rPr>
        <w:t> </w:t>
      </w:r>
      <w:r>
        <w:rPr>
          <w:color w:val="353535"/>
          <w:w w:val="105"/>
          <w:sz w:val="18"/>
        </w:rPr>
        <w:t>THE</w:t>
      </w:r>
      <w:r>
        <w:rPr>
          <w:color w:val="353535"/>
          <w:spacing w:val="-9"/>
          <w:w w:val="105"/>
          <w:sz w:val="18"/>
        </w:rPr>
        <w:t> </w:t>
      </w:r>
      <w:r>
        <w:rPr>
          <w:color w:val="353535"/>
          <w:w w:val="105"/>
          <w:sz w:val="18"/>
        </w:rPr>
        <w:t>BIS</w:t>
      </w:r>
      <w:r>
        <w:rPr>
          <w:color w:val="353535"/>
          <w:spacing w:val="-8"/>
          <w:w w:val="105"/>
          <w:sz w:val="18"/>
        </w:rPr>
        <w:t> </w:t>
      </w:r>
      <w:r>
        <w:rPr>
          <w:color w:val="353535"/>
          <w:w w:val="105"/>
          <w:sz w:val="18"/>
        </w:rPr>
        <w:t>SERVICES</w:t>
      </w:r>
      <w:r>
        <w:rPr>
          <w:color w:val="353535"/>
          <w:spacing w:val="-9"/>
          <w:w w:val="105"/>
          <w:sz w:val="18"/>
        </w:rPr>
        <w:t> </w:t>
      </w:r>
      <w:r>
        <w:rPr>
          <w:color w:val="353535"/>
          <w:w w:val="105"/>
          <w:sz w:val="18"/>
        </w:rPr>
        <w:t>LIMITED</w:t>
      </w:r>
      <w:r>
        <w:rPr>
          <w:color w:val="353535"/>
          <w:spacing w:val="-10"/>
          <w:w w:val="105"/>
          <w:sz w:val="18"/>
        </w:rPr>
        <w:t> </w:t>
      </w:r>
      <w:r>
        <w:rPr>
          <w:color w:val="353535"/>
          <w:w w:val="105"/>
          <w:sz w:val="18"/>
        </w:rPr>
        <w:t>is</w:t>
      </w:r>
      <w:r>
        <w:rPr>
          <w:color w:val="353535"/>
          <w:spacing w:val="-8"/>
          <w:w w:val="105"/>
          <w:sz w:val="18"/>
        </w:rPr>
        <w:t> </w:t>
      </w:r>
      <w:r>
        <w:rPr>
          <w:color w:val="353535"/>
          <w:w w:val="105"/>
          <w:sz w:val="18"/>
        </w:rPr>
        <w:t>responsible</w:t>
      </w:r>
      <w:r>
        <w:rPr>
          <w:color w:val="353535"/>
          <w:spacing w:val="-9"/>
          <w:w w:val="105"/>
          <w:sz w:val="18"/>
        </w:rPr>
        <w:t> </w:t>
      </w:r>
      <w:r>
        <w:rPr>
          <w:color w:val="353535"/>
          <w:w w:val="105"/>
          <w:sz w:val="18"/>
        </w:rPr>
        <w:t>for</w:t>
      </w:r>
      <w:r>
        <w:rPr>
          <w:color w:val="353535"/>
          <w:spacing w:val="-8"/>
          <w:w w:val="105"/>
          <w:sz w:val="18"/>
        </w:rPr>
        <w:t> </w:t>
      </w:r>
      <w:r>
        <w:rPr>
          <w:color w:val="353535"/>
          <w:w w:val="105"/>
          <w:sz w:val="18"/>
        </w:rPr>
        <w:t>ensuring</w:t>
      </w:r>
      <w:r>
        <w:rPr>
          <w:color w:val="353535"/>
          <w:spacing w:val="-9"/>
          <w:w w:val="105"/>
          <w:sz w:val="18"/>
        </w:rPr>
        <w:t> </w:t>
      </w:r>
      <w:r>
        <w:rPr>
          <w:color w:val="353535"/>
          <w:w w:val="105"/>
          <w:sz w:val="18"/>
        </w:rPr>
        <w:t>compliance</w:t>
      </w:r>
      <w:r>
        <w:rPr>
          <w:color w:val="353535"/>
          <w:spacing w:val="-8"/>
          <w:w w:val="105"/>
          <w:sz w:val="18"/>
        </w:rPr>
        <w:t> </w:t>
      </w:r>
      <w:r>
        <w:rPr>
          <w:color w:val="353535"/>
          <w:w w:val="105"/>
          <w:sz w:val="18"/>
        </w:rPr>
        <w:t>with</w:t>
      </w:r>
      <w:r>
        <w:rPr>
          <w:color w:val="353535"/>
          <w:spacing w:val="-9"/>
          <w:w w:val="105"/>
          <w:sz w:val="18"/>
        </w:rPr>
        <w:t> </w:t>
      </w:r>
      <w:r>
        <w:rPr>
          <w:color w:val="353535"/>
          <w:w w:val="105"/>
          <w:sz w:val="18"/>
        </w:rPr>
        <w:t>this policy, regulations, improvement planning and for having arrangements in place to</w:t>
      </w:r>
      <w:r>
        <w:rPr>
          <w:color w:val="353535"/>
          <w:spacing w:val="31"/>
          <w:w w:val="105"/>
          <w:sz w:val="18"/>
        </w:rPr>
        <w:t> </w:t>
      </w:r>
      <w:r>
        <w:rPr>
          <w:color w:val="353535"/>
          <w:w w:val="105"/>
          <w:sz w:val="18"/>
        </w:rPr>
        <w:t>provide</w:t>
      </w:r>
    </w:p>
    <w:p>
      <w:pPr>
        <w:pStyle w:val="BodyText"/>
        <w:spacing w:line="207" w:lineRule="exact" w:before="0"/>
        <w:ind w:firstLine="0"/>
      </w:pPr>
      <w:r>
        <w:rPr>
          <w:color w:val="353535"/>
          <w:w w:val="105"/>
        </w:rPr>
        <w:t>relevant reports and information regarding complaints</w:t>
      </w:r>
    </w:p>
    <w:p>
      <w:pPr>
        <w:pStyle w:val="ListParagraph"/>
        <w:numPr>
          <w:ilvl w:val="2"/>
          <w:numId w:val="1"/>
        </w:numPr>
        <w:tabs>
          <w:tab w:pos="1192" w:val="left" w:leader="none"/>
        </w:tabs>
        <w:spacing w:line="295" w:lineRule="auto" w:before="101" w:after="0"/>
        <w:ind w:left="1191" w:right="1434" w:hanging="214"/>
        <w:jc w:val="left"/>
        <w:rPr>
          <w:sz w:val="18"/>
        </w:rPr>
      </w:pPr>
      <w:r>
        <w:rPr>
          <w:color w:val="353535"/>
          <w:w w:val="105"/>
          <w:sz w:val="18"/>
        </w:rPr>
        <w:t>Ekvinder Popat is the main point of contact for the receipt, investigation and management of complaints within</w:t>
      </w:r>
      <w:r>
        <w:rPr>
          <w:color w:val="353535"/>
          <w:spacing w:val="-10"/>
          <w:w w:val="105"/>
          <w:sz w:val="18"/>
        </w:rPr>
        <w:t> </w:t>
      </w:r>
      <w:r>
        <w:rPr>
          <w:color w:val="353535"/>
          <w:w w:val="105"/>
          <w:sz w:val="18"/>
        </w:rPr>
        <w:t>THE</w:t>
      </w:r>
      <w:r>
        <w:rPr>
          <w:color w:val="353535"/>
          <w:spacing w:val="-10"/>
          <w:w w:val="105"/>
          <w:sz w:val="18"/>
        </w:rPr>
        <w:t> </w:t>
      </w:r>
      <w:r>
        <w:rPr>
          <w:color w:val="353535"/>
          <w:w w:val="105"/>
          <w:sz w:val="18"/>
        </w:rPr>
        <w:t>BIS</w:t>
      </w:r>
      <w:r>
        <w:rPr>
          <w:color w:val="353535"/>
          <w:spacing w:val="-10"/>
          <w:w w:val="105"/>
          <w:sz w:val="18"/>
        </w:rPr>
        <w:t> </w:t>
      </w:r>
      <w:r>
        <w:rPr>
          <w:color w:val="353535"/>
          <w:w w:val="105"/>
          <w:sz w:val="18"/>
        </w:rPr>
        <w:t>SERVICES</w:t>
      </w:r>
      <w:r>
        <w:rPr>
          <w:color w:val="353535"/>
          <w:spacing w:val="-10"/>
          <w:w w:val="105"/>
          <w:sz w:val="18"/>
        </w:rPr>
        <w:t> </w:t>
      </w:r>
      <w:r>
        <w:rPr>
          <w:color w:val="353535"/>
          <w:w w:val="105"/>
          <w:sz w:val="18"/>
        </w:rPr>
        <w:t>LIMITED.</w:t>
      </w:r>
      <w:r>
        <w:rPr>
          <w:color w:val="353535"/>
          <w:spacing w:val="-12"/>
          <w:w w:val="105"/>
          <w:sz w:val="18"/>
        </w:rPr>
        <w:t> </w:t>
      </w:r>
      <w:r>
        <w:rPr>
          <w:color w:val="353535"/>
          <w:w w:val="105"/>
          <w:sz w:val="18"/>
        </w:rPr>
        <w:t>However,</w:t>
      </w:r>
      <w:r>
        <w:rPr>
          <w:color w:val="353535"/>
          <w:spacing w:val="-9"/>
          <w:w w:val="105"/>
          <w:sz w:val="18"/>
        </w:rPr>
        <w:t> </w:t>
      </w:r>
      <w:r>
        <w:rPr>
          <w:color w:val="353535"/>
          <w:w w:val="105"/>
          <w:sz w:val="18"/>
        </w:rPr>
        <w:t>this</w:t>
      </w:r>
      <w:r>
        <w:rPr>
          <w:color w:val="353535"/>
          <w:spacing w:val="-10"/>
          <w:w w:val="105"/>
          <w:sz w:val="18"/>
        </w:rPr>
        <w:t> </w:t>
      </w:r>
      <w:r>
        <w:rPr>
          <w:color w:val="353535"/>
          <w:w w:val="105"/>
          <w:sz w:val="18"/>
        </w:rPr>
        <w:t>may</w:t>
      </w:r>
      <w:r>
        <w:rPr>
          <w:color w:val="353535"/>
          <w:spacing w:val="-10"/>
          <w:w w:val="105"/>
          <w:sz w:val="18"/>
        </w:rPr>
        <w:t> </w:t>
      </w:r>
      <w:r>
        <w:rPr>
          <w:color w:val="353535"/>
          <w:w w:val="105"/>
          <w:sz w:val="18"/>
        </w:rPr>
        <w:t>be</w:t>
      </w:r>
      <w:r>
        <w:rPr>
          <w:color w:val="353535"/>
          <w:spacing w:val="-10"/>
          <w:w w:val="105"/>
          <w:sz w:val="18"/>
        </w:rPr>
        <w:t> </w:t>
      </w:r>
      <w:r>
        <w:rPr>
          <w:color w:val="353535"/>
          <w:w w:val="105"/>
          <w:sz w:val="18"/>
        </w:rPr>
        <w:t>delegated</w:t>
      </w:r>
      <w:r>
        <w:rPr>
          <w:color w:val="353535"/>
          <w:spacing w:val="-10"/>
          <w:w w:val="105"/>
          <w:sz w:val="18"/>
        </w:rPr>
        <w:t> </w:t>
      </w:r>
      <w:r>
        <w:rPr>
          <w:color w:val="353535"/>
          <w:w w:val="105"/>
          <w:sz w:val="18"/>
        </w:rPr>
        <w:t>to</w:t>
      </w:r>
      <w:r>
        <w:rPr>
          <w:color w:val="353535"/>
          <w:spacing w:val="-10"/>
          <w:w w:val="105"/>
          <w:sz w:val="18"/>
        </w:rPr>
        <w:t> </w:t>
      </w:r>
      <w:r>
        <w:rPr>
          <w:color w:val="353535"/>
          <w:w w:val="105"/>
          <w:sz w:val="18"/>
        </w:rPr>
        <w:t>a</w:t>
      </w:r>
      <w:r>
        <w:rPr>
          <w:color w:val="353535"/>
          <w:spacing w:val="-10"/>
          <w:w w:val="105"/>
          <w:sz w:val="18"/>
        </w:rPr>
        <w:t> </w:t>
      </w:r>
      <w:r>
        <w:rPr>
          <w:color w:val="353535"/>
          <w:w w:val="105"/>
          <w:sz w:val="18"/>
        </w:rPr>
        <w:t>senior</w:t>
      </w:r>
      <w:r>
        <w:rPr>
          <w:color w:val="353535"/>
          <w:spacing w:val="-10"/>
          <w:w w:val="105"/>
          <w:sz w:val="18"/>
        </w:rPr>
        <w:t> </w:t>
      </w:r>
      <w:r>
        <w:rPr>
          <w:color w:val="353535"/>
          <w:w w:val="105"/>
          <w:sz w:val="18"/>
        </w:rPr>
        <w:t>member</w:t>
      </w:r>
      <w:r>
        <w:rPr>
          <w:color w:val="353535"/>
          <w:spacing w:val="-10"/>
          <w:w w:val="105"/>
          <w:sz w:val="18"/>
        </w:rPr>
        <w:t> </w:t>
      </w:r>
      <w:r>
        <w:rPr>
          <w:color w:val="353535"/>
          <w:w w:val="105"/>
          <w:sz w:val="18"/>
        </w:rPr>
        <w:t>of</w:t>
      </w:r>
      <w:r>
        <w:rPr>
          <w:color w:val="353535"/>
          <w:spacing w:val="-9"/>
          <w:w w:val="105"/>
          <w:sz w:val="18"/>
        </w:rPr>
        <w:t> </w:t>
      </w:r>
      <w:r>
        <w:rPr>
          <w:color w:val="353535"/>
          <w:w w:val="105"/>
          <w:sz w:val="18"/>
        </w:rPr>
        <w:t>staff</w:t>
      </w:r>
      <w:r>
        <w:rPr>
          <w:color w:val="353535"/>
          <w:spacing w:val="-10"/>
          <w:w w:val="105"/>
          <w:sz w:val="18"/>
        </w:rPr>
        <w:t> </w:t>
      </w:r>
      <w:r>
        <w:rPr>
          <w:color w:val="353535"/>
          <w:spacing w:val="-2"/>
          <w:w w:val="105"/>
          <w:sz w:val="18"/>
        </w:rPr>
        <w:t>within </w:t>
      </w:r>
      <w:r>
        <w:rPr>
          <w:color w:val="353535"/>
          <w:w w:val="105"/>
          <w:sz w:val="18"/>
        </w:rPr>
        <w:t>THE</w:t>
      </w:r>
      <w:r>
        <w:rPr>
          <w:color w:val="353535"/>
          <w:spacing w:val="-9"/>
          <w:w w:val="105"/>
          <w:sz w:val="18"/>
        </w:rPr>
        <w:t> </w:t>
      </w:r>
      <w:r>
        <w:rPr>
          <w:color w:val="353535"/>
          <w:w w:val="105"/>
          <w:sz w:val="18"/>
        </w:rPr>
        <w:t>BIS</w:t>
      </w:r>
      <w:r>
        <w:rPr>
          <w:color w:val="353535"/>
          <w:spacing w:val="-8"/>
          <w:w w:val="105"/>
          <w:sz w:val="18"/>
        </w:rPr>
        <w:t> </w:t>
      </w:r>
      <w:r>
        <w:rPr>
          <w:color w:val="353535"/>
          <w:w w:val="105"/>
          <w:sz w:val="18"/>
        </w:rPr>
        <w:t>SERVICES</w:t>
      </w:r>
      <w:r>
        <w:rPr>
          <w:color w:val="353535"/>
          <w:spacing w:val="-9"/>
          <w:w w:val="105"/>
          <w:sz w:val="18"/>
        </w:rPr>
        <w:t> </w:t>
      </w:r>
      <w:r>
        <w:rPr>
          <w:color w:val="353535"/>
          <w:w w:val="105"/>
          <w:sz w:val="18"/>
        </w:rPr>
        <w:t>LIMITED</w:t>
      </w:r>
      <w:r>
        <w:rPr>
          <w:color w:val="353535"/>
          <w:spacing w:val="-8"/>
          <w:w w:val="105"/>
          <w:sz w:val="18"/>
        </w:rPr>
        <w:t> </w:t>
      </w:r>
      <w:r>
        <w:rPr>
          <w:color w:val="353535"/>
          <w:w w:val="105"/>
          <w:sz w:val="18"/>
        </w:rPr>
        <w:t>who</w:t>
      </w:r>
      <w:r>
        <w:rPr>
          <w:color w:val="353535"/>
          <w:spacing w:val="-9"/>
          <w:w w:val="105"/>
          <w:sz w:val="18"/>
        </w:rPr>
        <w:t> </w:t>
      </w:r>
      <w:r>
        <w:rPr>
          <w:color w:val="353535"/>
          <w:w w:val="105"/>
          <w:sz w:val="18"/>
        </w:rPr>
        <w:t>holds</w:t>
      </w:r>
      <w:r>
        <w:rPr>
          <w:color w:val="353535"/>
          <w:spacing w:val="-8"/>
          <w:w w:val="105"/>
          <w:sz w:val="18"/>
        </w:rPr>
        <w:t> </w:t>
      </w:r>
      <w:r>
        <w:rPr>
          <w:color w:val="353535"/>
          <w:w w:val="105"/>
          <w:sz w:val="18"/>
        </w:rPr>
        <w:t>the</w:t>
      </w:r>
      <w:r>
        <w:rPr>
          <w:color w:val="353535"/>
          <w:spacing w:val="-9"/>
          <w:w w:val="105"/>
          <w:sz w:val="18"/>
        </w:rPr>
        <w:t> </w:t>
      </w:r>
      <w:r>
        <w:rPr>
          <w:color w:val="353535"/>
          <w:w w:val="105"/>
          <w:sz w:val="18"/>
        </w:rPr>
        <w:t>experience,</w:t>
      </w:r>
      <w:r>
        <w:rPr>
          <w:color w:val="353535"/>
          <w:spacing w:val="-8"/>
          <w:w w:val="105"/>
          <w:sz w:val="18"/>
        </w:rPr>
        <w:t> </w:t>
      </w:r>
      <w:r>
        <w:rPr>
          <w:color w:val="353535"/>
          <w:w w:val="105"/>
          <w:sz w:val="18"/>
        </w:rPr>
        <w:t>knowledge</w:t>
      </w:r>
      <w:r>
        <w:rPr>
          <w:color w:val="353535"/>
          <w:spacing w:val="-9"/>
          <w:w w:val="105"/>
          <w:sz w:val="18"/>
        </w:rPr>
        <w:t> </w:t>
      </w:r>
      <w:r>
        <w:rPr>
          <w:color w:val="353535"/>
          <w:w w:val="105"/>
          <w:sz w:val="18"/>
        </w:rPr>
        <w:t>and</w:t>
      </w:r>
      <w:r>
        <w:rPr>
          <w:color w:val="353535"/>
          <w:spacing w:val="-8"/>
          <w:w w:val="105"/>
          <w:sz w:val="18"/>
        </w:rPr>
        <w:t> </w:t>
      </w:r>
      <w:r>
        <w:rPr>
          <w:color w:val="353535"/>
          <w:w w:val="105"/>
          <w:sz w:val="18"/>
        </w:rPr>
        <w:t>competence</w:t>
      </w:r>
      <w:r>
        <w:rPr>
          <w:color w:val="353535"/>
          <w:spacing w:val="-9"/>
          <w:w w:val="105"/>
          <w:sz w:val="18"/>
        </w:rPr>
        <w:t> </w:t>
      </w:r>
      <w:r>
        <w:rPr>
          <w:color w:val="353535"/>
          <w:w w:val="105"/>
          <w:sz w:val="18"/>
        </w:rPr>
        <w:t>to</w:t>
      </w:r>
      <w:r>
        <w:rPr>
          <w:color w:val="353535"/>
          <w:spacing w:val="-8"/>
          <w:w w:val="105"/>
          <w:sz w:val="18"/>
        </w:rPr>
        <w:t> </w:t>
      </w:r>
      <w:r>
        <w:rPr>
          <w:color w:val="353535"/>
          <w:w w:val="105"/>
          <w:sz w:val="18"/>
        </w:rPr>
        <w:t>investigate</w:t>
      </w:r>
      <w:r>
        <w:rPr>
          <w:color w:val="353535"/>
          <w:spacing w:val="-9"/>
          <w:w w:val="105"/>
          <w:sz w:val="18"/>
        </w:rPr>
        <w:t> </w:t>
      </w:r>
      <w:r>
        <w:rPr>
          <w:color w:val="353535"/>
          <w:w w:val="105"/>
          <w:sz w:val="18"/>
        </w:rPr>
        <w:t>and manage complaints</w:t>
      </w:r>
    </w:p>
    <w:p>
      <w:pPr>
        <w:pStyle w:val="ListParagraph"/>
        <w:numPr>
          <w:ilvl w:val="2"/>
          <w:numId w:val="1"/>
        </w:numPr>
        <w:tabs>
          <w:tab w:pos="1192" w:val="left" w:leader="none"/>
        </w:tabs>
        <w:spacing w:line="295" w:lineRule="auto" w:before="54" w:after="0"/>
        <w:ind w:left="1191" w:right="1595" w:hanging="214"/>
        <w:jc w:val="left"/>
        <w:rPr>
          <w:sz w:val="18"/>
        </w:rPr>
      </w:pPr>
      <w:r>
        <w:rPr>
          <w:color w:val="353535"/>
          <w:w w:val="105"/>
          <w:sz w:val="18"/>
        </w:rPr>
        <w:t>THE BIS SERVICES LIMITED will ensure the procedure for raising a complaint is accessible and displayed</w:t>
      </w:r>
      <w:r>
        <w:rPr>
          <w:color w:val="353535"/>
          <w:spacing w:val="-17"/>
          <w:w w:val="105"/>
          <w:sz w:val="18"/>
        </w:rPr>
        <w:t> </w:t>
      </w:r>
      <w:r>
        <w:rPr>
          <w:color w:val="353535"/>
          <w:w w:val="105"/>
          <w:sz w:val="18"/>
        </w:rPr>
        <w:t>prominently</w:t>
      </w:r>
      <w:r>
        <w:rPr>
          <w:color w:val="353535"/>
          <w:spacing w:val="-16"/>
          <w:w w:val="105"/>
          <w:sz w:val="18"/>
        </w:rPr>
        <w:t> </w:t>
      </w:r>
      <w:r>
        <w:rPr>
          <w:color w:val="353535"/>
          <w:w w:val="105"/>
          <w:sz w:val="18"/>
        </w:rPr>
        <w:t>in</w:t>
      </w:r>
      <w:r>
        <w:rPr>
          <w:color w:val="353535"/>
          <w:spacing w:val="-16"/>
          <w:w w:val="105"/>
          <w:sz w:val="18"/>
        </w:rPr>
        <w:t> </w:t>
      </w:r>
      <w:r>
        <w:rPr>
          <w:color w:val="353535"/>
          <w:w w:val="105"/>
          <w:sz w:val="18"/>
        </w:rPr>
        <w:t>THE</w:t>
      </w:r>
      <w:r>
        <w:rPr>
          <w:color w:val="353535"/>
          <w:spacing w:val="-17"/>
          <w:w w:val="105"/>
          <w:sz w:val="18"/>
        </w:rPr>
        <w:t> </w:t>
      </w:r>
      <w:r>
        <w:rPr>
          <w:color w:val="353535"/>
          <w:w w:val="105"/>
          <w:sz w:val="18"/>
        </w:rPr>
        <w:t>BIS</w:t>
      </w:r>
      <w:r>
        <w:rPr>
          <w:color w:val="353535"/>
          <w:spacing w:val="-16"/>
          <w:w w:val="105"/>
          <w:sz w:val="18"/>
        </w:rPr>
        <w:t> </w:t>
      </w:r>
      <w:r>
        <w:rPr>
          <w:color w:val="353535"/>
          <w:w w:val="105"/>
          <w:sz w:val="18"/>
        </w:rPr>
        <w:t>SERVICES</w:t>
      </w:r>
      <w:r>
        <w:rPr>
          <w:color w:val="353535"/>
          <w:spacing w:val="-16"/>
          <w:w w:val="105"/>
          <w:sz w:val="18"/>
        </w:rPr>
        <w:t> </w:t>
      </w:r>
      <w:r>
        <w:rPr>
          <w:color w:val="353535"/>
          <w:w w:val="105"/>
          <w:sz w:val="18"/>
        </w:rPr>
        <w:t>LIMITED,</w:t>
      </w:r>
      <w:r>
        <w:rPr>
          <w:color w:val="353535"/>
          <w:spacing w:val="-16"/>
          <w:w w:val="105"/>
          <w:sz w:val="18"/>
        </w:rPr>
        <w:t> </w:t>
      </w:r>
      <w:r>
        <w:rPr>
          <w:color w:val="353535"/>
          <w:w w:val="105"/>
          <w:sz w:val="18"/>
        </w:rPr>
        <w:t>on</w:t>
      </w:r>
      <w:r>
        <w:rPr>
          <w:color w:val="353535"/>
          <w:spacing w:val="-17"/>
          <w:w w:val="105"/>
          <w:sz w:val="18"/>
        </w:rPr>
        <w:t> </w:t>
      </w:r>
      <w:r>
        <w:rPr>
          <w:color w:val="353535"/>
          <w:w w:val="105"/>
          <w:sz w:val="18"/>
        </w:rPr>
        <w:t>the</w:t>
      </w:r>
      <w:r>
        <w:rPr>
          <w:color w:val="353535"/>
          <w:spacing w:val="-16"/>
          <w:w w:val="105"/>
          <w:sz w:val="18"/>
        </w:rPr>
        <w:t> </w:t>
      </w:r>
      <w:r>
        <w:rPr>
          <w:color w:val="353535"/>
          <w:w w:val="105"/>
          <w:sz w:val="18"/>
        </w:rPr>
        <w:t>website</w:t>
      </w:r>
      <w:r>
        <w:rPr>
          <w:color w:val="353535"/>
          <w:spacing w:val="-16"/>
          <w:w w:val="105"/>
          <w:sz w:val="18"/>
        </w:rPr>
        <w:t> </w:t>
      </w:r>
      <w:r>
        <w:rPr>
          <w:color w:val="353535"/>
          <w:w w:val="105"/>
          <w:sz w:val="18"/>
        </w:rPr>
        <w:t>of</w:t>
      </w:r>
      <w:r>
        <w:rPr>
          <w:color w:val="353535"/>
          <w:spacing w:val="-18"/>
          <w:w w:val="105"/>
          <w:sz w:val="18"/>
        </w:rPr>
        <w:t> </w:t>
      </w:r>
      <w:r>
        <w:rPr>
          <w:color w:val="353535"/>
          <w:w w:val="105"/>
          <w:sz w:val="18"/>
        </w:rPr>
        <w:t>THE</w:t>
      </w:r>
      <w:r>
        <w:rPr>
          <w:color w:val="353535"/>
          <w:spacing w:val="-16"/>
          <w:w w:val="105"/>
          <w:sz w:val="18"/>
        </w:rPr>
        <w:t> </w:t>
      </w:r>
      <w:r>
        <w:rPr>
          <w:color w:val="353535"/>
          <w:w w:val="105"/>
          <w:sz w:val="18"/>
        </w:rPr>
        <w:t>BIS</w:t>
      </w:r>
      <w:r>
        <w:rPr>
          <w:color w:val="353535"/>
          <w:spacing w:val="-17"/>
          <w:w w:val="105"/>
          <w:sz w:val="18"/>
        </w:rPr>
        <w:t> </w:t>
      </w:r>
      <w:r>
        <w:rPr>
          <w:color w:val="353535"/>
          <w:w w:val="105"/>
          <w:sz w:val="18"/>
        </w:rPr>
        <w:t>SERVICES</w:t>
      </w:r>
      <w:r>
        <w:rPr>
          <w:color w:val="353535"/>
          <w:spacing w:val="-16"/>
          <w:w w:val="105"/>
          <w:sz w:val="18"/>
        </w:rPr>
        <w:t> </w:t>
      </w:r>
      <w:r>
        <w:rPr>
          <w:color w:val="353535"/>
          <w:w w:val="105"/>
          <w:sz w:val="18"/>
        </w:rPr>
        <w:t>LIMITED and in Client information and guides. Alternative languages and formats will be available on</w:t>
      </w:r>
      <w:r>
        <w:rPr>
          <w:color w:val="353535"/>
          <w:spacing w:val="30"/>
          <w:w w:val="105"/>
          <w:sz w:val="18"/>
        </w:rPr>
        <w:t> </w:t>
      </w:r>
      <w:r>
        <w:rPr>
          <w:color w:val="353535"/>
          <w:w w:val="105"/>
          <w:sz w:val="18"/>
        </w:rPr>
        <w:t>request</w:t>
      </w:r>
    </w:p>
    <w:p>
      <w:pPr>
        <w:pStyle w:val="Heading1"/>
        <w:numPr>
          <w:ilvl w:val="1"/>
          <w:numId w:val="1"/>
        </w:numPr>
        <w:tabs>
          <w:tab w:pos="1179" w:val="left" w:leader="none"/>
        </w:tabs>
        <w:spacing w:line="240" w:lineRule="auto" w:before="26" w:after="0"/>
        <w:ind w:left="1178" w:right="0" w:hanging="322"/>
        <w:jc w:val="left"/>
      </w:pPr>
      <w:r>
        <w:rPr>
          <w:color w:val="353535"/>
          <w:spacing w:val="2"/>
          <w:w w:val="105"/>
        </w:rPr>
        <w:t>Compliments </w:t>
      </w:r>
      <w:r>
        <w:rPr>
          <w:color w:val="353535"/>
          <w:w w:val="105"/>
        </w:rPr>
        <w:t>and</w:t>
      </w:r>
      <w:r>
        <w:rPr>
          <w:color w:val="353535"/>
          <w:spacing w:val="6"/>
          <w:w w:val="105"/>
        </w:rPr>
        <w:t> </w:t>
      </w:r>
      <w:r>
        <w:rPr>
          <w:color w:val="353535"/>
          <w:spacing w:val="3"/>
          <w:w w:val="105"/>
        </w:rPr>
        <w:t>Suggestions</w:t>
      </w:r>
    </w:p>
    <w:p>
      <w:pPr>
        <w:pStyle w:val="BodyText"/>
        <w:spacing w:line="278" w:lineRule="auto" w:before="34"/>
        <w:ind w:left="856" w:right="1607" w:firstLine="0"/>
        <w:jc w:val="both"/>
      </w:pPr>
      <w:r>
        <w:rPr/>
        <w:pict>
          <v:shape style="position:absolute;margin-left:128.028212pt;margin-top:29.348234pt;width:18.95pt;height:25pt;mso-position-horizontal-relative:page;mso-position-vertical-relative:paragraph;z-index:-4432;rotation:308" type="#_x0000_t136" fillcolor="#000000" stroked="f">
            <o:extrusion v:ext="view" autorotationcenter="t"/>
            <v:textpath style="font-family:&amp;quot;Arial&amp;quot;;font-size:25pt;v-text-kern:t;mso-text-shadow:auto" string="©"/>
            <v:fill opacity="4112f"/>
            <w10:wrap type="none"/>
          </v:shape>
        </w:pict>
      </w:r>
      <w:r>
        <w:rPr>
          <w:color w:val="353535"/>
          <w:w w:val="105"/>
        </w:rPr>
        <w:t>THE</w:t>
      </w:r>
      <w:r>
        <w:rPr>
          <w:color w:val="353535"/>
          <w:spacing w:val="-11"/>
          <w:w w:val="105"/>
        </w:rPr>
        <w:t> </w:t>
      </w:r>
      <w:r>
        <w:rPr>
          <w:color w:val="353535"/>
          <w:w w:val="105"/>
        </w:rPr>
        <w:t>BIS</w:t>
      </w:r>
      <w:r>
        <w:rPr>
          <w:color w:val="353535"/>
          <w:spacing w:val="-11"/>
          <w:w w:val="105"/>
        </w:rPr>
        <w:t> </w:t>
      </w:r>
      <w:r>
        <w:rPr>
          <w:color w:val="353535"/>
          <w:w w:val="105"/>
        </w:rPr>
        <w:t>SERVICES</w:t>
      </w:r>
      <w:r>
        <w:rPr>
          <w:color w:val="353535"/>
          <w:spacing w:val="-10"/>
          <w:w w:val="105"/>
        </w:rPr>
        <w:t> </w:t>
      </w:r>
      <w:r>
        <w:rPr>
          <w:color w:val="353535"/>
          <w:w w:val="105"/>
        </w:rPr>
        <w:t>LIMITED</w:t>
      </w:r>
      <w:r>
        <w:rPr>
          <w:color w:val="353535"/>
          <w:spacing w:val="-11"/>
          <w:w w:val="105"/>
        </w:rPr>
        <w:t> </w:t>
      </w:r>
      <w:r>
        <w:rPr>
          <w:color w:val="353535"/>
          <w:w w:val="105"/>
        </w:rPr>
        <w:t>welcomes</w:t>
      </w:r>
      <w:r>
        <w:rPr>
          <w:color w:val="353535"/>
          <w:spacing w:val="-11"/>
          <w:w w:val="105"/>
        </w:rPr>
        <w:t> </w:t>
      </w:r>
      <w:r>
        <w:rPr>
          <w:color w:val="353535"/>
          <w:w w:val="105"/>
        </w:rPr>
        <w:t>compliments</w:t>
      </w:r>
      <w:r>
        <w:rPr>
          <w:color w:val="353535"/>
          <w:spacing w:val="-10"/>
          <w:w w:val="105"/>
        </w:rPr>
        <w:t> </w:t>
      </w:r>
      <w:r>
        <w:rPr>
          <w:color w:val="353535"/>
          <w:w w:val="105"/>
        </w:rPr>
        <w:t>and</w:t>
      </w:r>
      <w:r>
        <w:rPr>
          <w:color w:val="353535"/>
          <w:spacing w:val="-11"/>
          <w:w w:val="105"/>
        </w:rPr>
        <w:t> </w:t>
      </w:r>
      <w:r>
        <w:rPr>
          <w:color w:val="353535"/>
          <w:w w:val="105"/>
        </w:rPr>
        <w:t>suggestions</w:t>
      </w:r>
      <w:r>
        <w:rPr>
          <w:color w:val="353535"/>
          <w:spacing w:val="-11"/>
          <w:w w:val="105"/>
        </w:rPr>
        <w:t> </w:t>
      </w:r>
      <w:r>
        <w:rPr>
          <w:color w:val="353535"/>
          <w:w w:val="105"/>
        </w:rPr>
        <w:t>and</w:t>
      </w:r>
      <w:r>
        <w:rPr>
          <w:color w:val="353535"/>
          <w:spacing w:val="-10"/>
          <w:w w:val="105"/>
        </w:rPr>
        <w:t> </w:t>
      </w:r>
      <w:r>
        <w:rPr>
          <w:color w:val="353535"/>
          <w:w w:val="105"/>
        </w:rPr>
        <w:t>recognises</w:t>
      </w:r>
      <w:r>
        <w:rPr>
          <w:color w:val="353535"/>
          <w:spacing w:val="-11"/>
          <w:w w:val="105"/>
        </w:rPr>
        <w:t> </w:t>
      </w:r>
      <w:r>
        <w:rPr>
          <w:color w:val="353535"/>
          <w:w w:val="105"/>
        </w:rPr>
        <w:t>their</w:t>
      </w:r>
      <w:r>
        <w:rPr>
          <w:color w:val="353535"/>
          <w:spacing w:val="-11"/>
          <w:w w:val="105"/>
        </w:rPr>
        <w:t> </w:t>
      </w:r>
      <w:r>
        <w:rPr>
          <w:color w:val="353535"/>
          <w:w w:val="105"/>
        </w:rPr>
        <w:t>importance</w:t>
      </w:r>
      <w:r>
        <w:rPr>
          <w:color w:val="353535"/>
          <w:spacing w:val="-10"/>
          <w:w w:val="105"/>
        </w:rPr>
        <w:t> </w:t>
      </w:r>
      <w:r>
        <w:rPr>
          <w:color w:val="353535"/>
          <w:w w:val="105"/>
        </w:rPr>
        <w:t>in celebrating and recognising the success of its service and opportunities for improvement. We will engage with a wide range of stakeholders in addition to Clients to support service development and improvement. We will share feedback with our</w:t>
      </w:r>
      <w:r>
        <w:rPr>
          <w:color w:val="353535"/>
          <w:spacing w:val="6"/>
          <w:w w:val="105"/>
        </w:rPr>
        <w:t> </w:t>
      </w:r>
      <w:r>
        <w:rPr>
          <w:color w:val="353535"/>
          <w:w w:val="105"/>
        </w:rPr>
        <w:t>staff.</w:t>
      </w:r>
    </w:p>
    <w:p>
      <w:pPr>
        <w:pStyle w:val="Heading1"/>
        <w:numPr>
          <w:ilvl w:val="1"/>
          <w:numId w:val="1"/>
        </w:numPr>
        <w:tabs>
          <w:tab w:pos="1179" w:val="left" w:leader="none"/>
        </w:tabs>
        <w:spacing w:line="240" w:lineRule="auto" w:before="4" w:after="0"/>
        <w:ind w:left="1178" w:right="0" w:hanging="322"/>
        <w:jc w:val="left"/>
      </w:pPr>
      <w:r>
        <w:rPr>
          <w:color w:val="353535"/>
          <w:spacing w:val="3"/>
          <w:w w:val="105"/>
        </w:rPr>
        <w:t>One </w:t>
      </w:r>
      <w:r>
        <w:rPr>
          <w:color w:val="353535"/>
          <w:spacing w:val="4"/>
          <w:w w:val="105"/>
        </w:rPr>
        <w:t>Complaint, </w:t>
      </w:r>
      <w:r>
        <w:rPr>
          <w:color w:val="353535"/>
          <w:spacing w:val="3"/>
          <w:w w:val="105"/>
        </w:rPr>
        <w:t>One</w:t>
      </w:r>
      <w:r>
        <w:rPr>
          <w:color w:val="353535"/>
          <w:spacing w:val="9"/>
          <w:w w:val="105"/>
        </w:rPr>
        <w:t> </w:t>
      </w:r>
      <w:r>
        <w:rPr>
          <w:color w:val="353535"/>
          <w:spacing w:val="5"/>
          <w:w w:val="105"/>
        </w:rPr>
        <w:t>Response</w:t>
      </w:r>
    </w:p>
    <w:p>
      <w:pPr>
        <w:pStyle w:val="BodyText"/>
        <w:spacing w:line="278" w:lineRule="auto" w:before="34"/>
        <w:ind w:left="856" w:right="1595" w:firstLine="0"/>
        <w:jc w:val="both"/>
      </w:pPr>
      <w:r>
        <w:rPr>
          <w:color w:val="353535"/>
          <w:w w:val="105"/>
        </w:rPr>
        <w:t>THE</w:t>
      </w:r>
      <w:r>
        <w:rPr>
          <w:color w:val="353535"/>
          <w:spacing w:val="-10"/>
          <w:w w:val="105"/>
        </w:rPr>
        <w:t> </w:t>
      </w:r>
      <w:r>
        <w:rPr>
          <w:color w:val="353535"/>
          <w:w w:val="105"/>
        </w:rPr>
        <w:t>BIS</w:t>
      </w:r>
      <w:r>
        <w:rPr>
          <w:color w:val="353535"/>
          <w:spacing w:val="-9"/>
          <w:w w:val="105"/>
        </w:rPr>
        <w:t> </w:t>
      </w:r>
      <w:r>
        <w:rPr>
          <w:color w:val="353535"/>
          <w:w w:val="105"/>
        </w:rPr>
        <w:t>SERVICES</w:t>
      </w:r>
      <w:r>
        <w:rPr>
          <w:color w:val="353535"/>
          <w:spacing w:val="-10"/>
          <w:w w:val="105"/>
        </w:rPr>
        <w:t> </w:t>
      </w:r>
      <w:r>
        <w:rPr>
          <w:color w:val="353535"/>
          <w:w w:val="105"/>
        </w:rPr>
        <w:t>LIMITED</w:t>
      </w:r>
      <w:r>
        <w:rPr>
          <w:color w:val="353535"/>
          <w:spacing w:val="-9"/>
          <w:w w:val="105"/>
        </w:rPr>
        <w:t> </w:t>
      </w:r>
      <w:r>
        <w:rPr>
          <w:color w:val="353535"/>
          <w:w w:val="105"/>
        </w:rPr>
        <w:t>will</w:t>
      </w:r>
      <w:r>
        <w:rPr>
          <w:color w:val="353535"/>
          <w:spacing w:val="-9"/>
          <w:w w:val="105"/>
        </w:rPr>
        <w:t> </w:t>
      </w:r>
      <w:r>
        <w:rPr>
          <w:color w:val="353535"/>
          <w:w w:val="105"/>
        </w:rPr>
        <w:t>follow</w:t>
      </w:r>
      <w:r>
        <w:rPr>
          <w:color w:val="353535"/>
          <w:spacing w:val="-10"/>
          <w:w w:val="105"/>
        </w:rPr>
        <w:t> </w:t>
      </w:r>
      <w:r>
        <w:rPr>
          <w:color w:val="353535"/>
          <w:w w:val="105"/>
        </w:rPr>
        <w:t>the</w:t>
      </w:r>
      <w:r>
        <w:rPr>
          <w:color w:val="353535"/>
          <w:spacing w:val="-9"/>
          <w:w w:val="105"/>
        </w:rPr>
        <w:t> </w:t>
      </w:r>
      <w:hyperlink r:id="rId8">
        <w:r>
          <w:rPr>
            <w:color w:val="0066CC"/>
            <w:w w:val="105"/>
            <w:u w:val="single" w:color="0066CC"/>
          </w:rPr>
          <w:t>Local</w:t>
        </w:r>
        <w:r>
          <w:rPr>
            <w:color w:val="0066CC"/>
            <w:spacing w:val="-9"/>
            <w:w w:val="105"/>
            <w:u w:val="single" w:color="0066CC"/>
          </w:rPr>
          <w:t> </w:t>
        </w:r>
        <w:r>
          <w:rPr>
            <w:color w:val="0066CC"/>
            <w:w w:val="105"/>
            <w:u w:val="single" w:color="0066CC"/>
          </w:rPr>
          <w:t>Government</w:t>
        </w:r>
        <w:r>
          <w:rPr>
            <w:color w:val="0066CC"/>
            <w:spacing w:val="-8"/>
            <w:w w:val="105"/>
            <w:u w:val="single" w:color="0066CC"/>
          </w:rPr>
          <w:t> </w:t>
        </w:r>
        <w:r>
          <w:rPr>
            <w:color w:val="0066CC"/>
            <w:w w:val="105"/>
            <w:u w:val="single" w:color="0066CC"/>
          </w:rPr>
          <w:t>and</w:t>
        </w:r>
        <w:r>
          <w:rPr>
            <w:color w:val="0066CC"/>
            <w:spacing w:val="-9"/>
            <w:w w:val="105"/>
            <w:u w:val="single" w:color="0066CC"/>
          </w:rPr>
          <w:t> </w:t>
        </w:r>
        <w:r>
          <w:rPr>
            <w:color w:val="0066CC"/>
            <w:w w:val="105"/>
            <w:u w:val="single" w:color="0066CC"/>
          </w:rPr>
          <w:t>Social</w:t>
        </w:r>
        <w:r>
          <w:rPr>
            <w:color w:val="0066CC"/>
            <w:spacing w:val="-8"/>
            <w:w w:val="105"/>
            <w:u w:val="single" w:color="0066CC"/>
          </w:rPr>
          <w:t> </w:t>
        </w:r>
        <w:r>
          <w:rPr>
            <w:color w:val="0066CC"/>
            <w:w w:val="105"/>
            <w:u w:val="single" w:color="0066CC"/>
          </w:rPr>
          <w:t>Care</w:t>
        </w:r>
        <w:r>
          <w:rPr>
            <w:color w:val="0066CC"/>
            <w:spacing w:val="-9"/>
            <w:w w:val="105"/>
            <w:u w:val="single" w:color="0066CC"/>
          </w:rPr>
          <w:t> </w:t>
        </w:r>
        <w:r>
          <w:rPr>
            <w:color w:val="0066CC"/>
            <w:w w:val="105"/>
            <w:u w:val="single" w:color="0066CC"/>
          </w:rPr>
          <w:t>Ombudsman</w:t>
        </w:r>
        <w:r>
          <w:rPr>
            <w:color w:val="0066CC"/>
            <w:spacing w:val="-9"/>
            <w:w w:val="105"/>
            <w:u w:val="single" w:color="0066CC"/>
          </w:rPr>
          <w:t> </w:t>
        </w:r>
        <w:r>
          <w:rPr>
            <w:color w:val="0066CC"/>
            <w:w w:val="105"/>
            <w:u w:val="single" w:color="0066CC"/>
          </w:rPr>
          <w:t>best</w:t>
        </w:r>
        <w:r>
          <w:rPr>
            <w:color w:val="0066CC"/>
            <w:spacing w:val="-8"/>
            <w:w w:val="105"/>
            <w:u w:val="single" w:color="0066CC"/>
          </w:rPr>
          <w:t> </w:t>
        </w:r>
        <w:r>
          <w:rPr>
            <w:color w:val="0066CC"/>
            <w:w w:val="105"/>
            <w:u w:val="single" w:color="0066CC"/>
          </w:rPr>
          <w:t>practice</w:t>
        </w:r>
      </w:hyperlink>
      <w:r>
        <w:rPr>
          <w:color w:val="0066CC"/>
          <w:w w:val="105"/>
        </w:rPr>
        <w:t> </w:t>
      </w:r>
      <w:r>
        <w:rPr>
          <w:color w:val="353535"/>
          <w:w w:val="105"/>
        </w:rPr>
        <w:t>and, where Clients are receiving services from more than one organisation, it will ensure they can make a complaint to anyone and be provided with a single response following a joint</w:t>
      </w:r>
      <w:r>
        <w:rPr>
          <w:color w:val="353535"/>
          <w:spacing w:val="23"/>
          <w:w w:val="105"/>
        </w:rPr>
        <w:t> </w:t>
      </w:r>
      <w:r>
        <w:rPr>
          <w:color w:val="353535"/>
          <w:w w:val="105"/>
        </w:rPr>
        <w:t>investigation.</w:t>
      </w:r>
    </w:p>
    <w:sectPr>
      <w:pgSz w:w="11900" w:h="16840"/>
      <w:pgMar w:header="0" w:footer="520" w:top="1660" w:bottom="720" w:left="5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group style="position:absolute;margin-left:0pt;margin-top:802pt;width:595pt;height:40pt;mso-position-horizontal-relative:page;mso-position-vertical-relative:page;z-index:-4624" coordorigin="0,16040" coordsize="11900,800">
          <v:rect style="position:absolute;left:0;top:16040;width:11900;height:800" filled="true" fillcolor="#e6e6e6" stroked="false">
            <v:fill type="solid"/>
          </v:rect>
          <v:shape style="position:absolute;left:200;top:16200;width:780;height:540" type="#_x0000_t75" stroked="false">
            <v:imagedata r:id="rId1" o:title=""/>
          </v:shape>
          <w10:wrap type="none"/>
        </v:group>
      </w:pict>
    </w:r>
    <w:r>
      <w:rPr/>
      <w:pict>
        <v:shape style="position:absolute;margin-left:64pt;margin-top:805.157837pt;width:415.65pt;height:26.95pt;mso-position-horizontal-relative:page;mso-position-vertical-relative:page;z-index:-4600" type="#_x0000_t202" filled="false" stroked="false">
          <v:textbox inset="0,0,0,0">
            <w:txbxContent>
              <w:p>
                <w:pPr>
                  <w:spacing w:line="172" w:lineRule="exact" w:before="14"/>
                  <w:ind w:left="24" w:right="0" w:firstLine="0"/>
                  <w:jc w:val="left"/>
                  <w:rPr>
                    <w:sz w:val="16"/>
                  </w:rPr>
                </w:pPr>
                <w:r>
                  <w:rPr>
                    <w:color w:val="353535"/>
                    <w:sz w:val="16"/>
                  </w:rPr>
                  <w:t>Last Reviewed : 24 Apr 2024 . Last Updated : 24 Apr 2024 . Version number : QQ03 - 1.25</w:t>
                </w:r>
              </w:p>
              <w:p>
                <w:pPr>
                  <w:spacing w:line="208" w:lineRule="auto" w:before="8"/>
                  <w:ind w:left="20" w:right="-9" w:firstLine="0"/>
                  <w:jc w:val="left"/>
                  <w:rPr>
                    <w:sz w:val="16"/>
                  </w:rPr>
                </w:pPr>
                <w:r>
                  <w:rPr>
                    <w:color w:val="353535"/>
                    <w:sz w:val="16"/>
                  </w:rPr>
                  <w:t>This policy is Copyright © Quality Compliance Systems Ltd. 2007 (Last updated 2024). Use without a current Licence Certificate is strictly prohibited. If you have a current Licence Certificate, it can be accessed in your online account.</w:t>
                </w:r>
              </w:p>
            </w:txbxContent>
          </v:textbox>
          <w10:wrap type="none"/>
        </v:shape>
      </w:pict>
    </w:r>
    <w:r>
      <w:rPr/>
      <w:pict>
        <v:shape style="position:absolute;margin-left:547.23999pt;margin-top:810.157837pt;width:34pt;height:10.95pt;mso-position-horizontal-relative:page;mso-position-vertical-relative:page;z-index:-4576" type="#_x0000_t202" filled="false" stroked="false">
          <v:textbox inset="0,0,0,0">
            <w:txbxContent>
              <w:p>
                <w:pPr>
                  <w:spacing w:before="14"/>
                  <w:ind w:left="20" w:right="0" w:firstLine="0"/>
                  <w:jc w:val="left"/>
                  <w:rPr>
                    <w:sz w:val="16"/>
                  </w:rPr>
                </w:pPr>
                <w:r>
                  <w:rPr>
                    <w:color w:val="353535"/>
                    <w:sz w:val="16"/>
                  </w:rPr>
                  <w:t>Page </w:t>
                </w:r>
                <w:r>
                  <w:rPr/>
                  <w:fldChar w:fldCharType="begin"/>
                </w:r>
                <w:r>
                  <w:rPr>
                    <w:color w:val="353535"/>
                    <w:sz w:val="16"/>
                  </w:rPr>
                  <w:instrText> PAGE </w:instrText>
                </w:r>
                <w:r>
                  <w:rPr/>
                  <w:fldChar w:fldCharType="separate"/>
                </w:r>
                <w:r>
                  <w:rPr/>
                  <w:t>1</w:t>
                </w:r>
                <w:r>
                  <w:rPr/>
                  <w:fldChar w:fldCharType="end"/>
                </w:r>
                <w:r>
                  <w:rPr>
                    <w:color w:val="353535"/>
                    <w:sz w:val="16"/>
                  </w:rPr>
                  <w:t>/2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group style="position:absolute;margin-left:0pt;margin-top:0pt;width:595pt;height:72pt;mso-position-horizontal-relative:page;mso-position-vertical-relative:page;z-index:-4696" coordorigin="0,0" coordsize="11900,1440">
          <v:rect style="position:absolute;left:0;top:0;width:11900;height:940" filled="true" fillcolor="#a45fdc" stroked="false">
            <v:fill type="solid"/>
          </v:rect>
          <v:shape style="position:absolute;left:200;top:80;width:1800;height:800" type="#_x0000_t75" stroked="false">
            <v:imagedata r:id="rId1" o:title=""/>
          </v:shape>
          <v:rect style="position:absolute;left:0;top:940;width:11900;height:500" filled="true" fillcolor="#f6f6f6" stroked="false">
            <v:fill type="solid"/>
          </v:rect>
          <w10:wrap type="none"/>
        </v:group>
      </w:pict>
    </w:r>
    <w:r>
      <w:rPr/>
      <w:pict>
        <v:shapetype id="_x0000_t202" o:spt="202" coordsize="21600,21600" path="m,l,21600r21600,l21600,xe">
          <v:stroke joinstyle="miter"/>
          <v:path gradientshapeok="t" o:connecttype="rect"/>
        </v:shapetype>
        <v:shape style="position:absolute;margin-left:125.580002pt;margin-top:14.841992pt;width:358.4pt;height:26.3pt;mso-position-horizontal-relative:page;mso-position-vertical-relative:page;z-index:-4672" type="#_x0000_t202" filled="false" stroked="false">
          <v:textbox inset="0,0,0,0">
            <w:txbxContent>
              <w:p>
                <w:pPr>
                  <w:spacing w:before="13"/>
                  <w:ind w:left="0" w:right="0" w:firstLine="0"/>
                  <w:jc w:val="center"/>
                  <w:rPr>
                    <w:sz w:val="22"/>
                  </w:rPr>
                </w:pPr>
                <w:r>
                  <w:rPr>
                    <w:color w:val="FFFFFF"/>
                    <w:sz w:val="22"/>
                  </w:rPr>
                  <w:t>QQ03 - Complaints, Suggestions and Compliments Policy and Procedure</w:t>
                </w:r>
              </w:p>
              <w:p>
                <w:pPr>
                  <w:spacing w:before="55"/>
                  <w:ind w:left="1" w:right="0" w:firstLine="0"/>
                  <w:jc w:val="center"/>
                  <w:rPr>
                    <w:sz w:val="16"/>
                  </w:rPr>
                </w:pPr>
                <w:r>
                  <w:rPr>
                    <w:color w:val="FFFFFF"/>
                    <w:sz w:val="16"/>
                  </w:rPr>
                  <w:t>Quality Assurance - Management of Quality Assurance</w:t>
                </w:r>
              </w:p>
            </w:txbxContent>
          </v:textbox>
          <w10:wrap type="none"/>
        </v:shape>
      </w:pict>
    </w:r>
    <w:r>
      <w:rPr/>
      <w:pict>
        <v:shape style="position:absolute;margin-left:141.503998pt;margin-top:50.157814pt;width:296.55pt;height:18.95pt;mso-position-horizontal-relative:page;mso-position-vertical-relative:page;z-index:-4648" type="#_x0000_t202" filled="false" stroked="false">
          <v:textbox inset="0,0,0,0">
            <w:txbxContent>
              <w:p>
                <w:pPr>
                  <w:spacing w:line="172" w:lineRule="exact" w:before="14"/>
                  <w:ind w:left="16" w:right="0" w:firstLine="0"/>
                  <w:jc w:val="center"/>
                  <w:rPr>
                    <w:sz w:val="16"/>
                  </w:rPr>
                </w:pPr>
                <w:r>
                  <w:rPr>
                    <w:color w:val="353535"/>
                    <w:sz w:val="16"/>
                  </w:rPr>
                  <w:t>THE BIS SERVICES LIMITED</w:t>
                </w:r>
              </w:p>
              <w:p>
                <w:pPr>
                  <w:spacing w:line="172" w:lineRule="exact" w:before="0"/>
                  <w:ind w:left="0" w:right="0" w:firstLine="0"/>
                  <w:jc w:val="center"/>
                  <w:rPr>
                    <w:sz w:val="16"/>
                  </w:rPr>
                </w:pPr>
                <w:r>
                  <w:rPr>
                    <w:color w:val="353535"/>
                    <w:sz w:val="16"/>
                  </w:rPr>
                  <w:t>Third Floor Offices at GHL House, 12-14 Albion Place, Maidstone, Kent, ME14 5DZ</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hint="default" w:ascii="Arial" w:hAnsi="Arial" w:eastAsia="Arial" w:cs="Arial"/>
        <w:b/>
        <w:bCs/>
        <w:color w:val="353535"/>
        <w:spacing w:val="0"/>
        <w:w w:val="104"/>
        <w:sz w:val="18"/>
        <w:szCs w:val="18"/>
        <w:lang w:val="en-US" w:eastAsia="en-US" w:bidi="en-US"/>
      </w:rPr>
    </w:lvl>
    <w:lvl w:ilvl="2">
      <w:start w:val="0"/>
      <w:numFmt w:val="bullet"/>
      <w:lvlText w:val=""/>
      <w:lvlJc w:val="left"/>
      <w:pPr>
        <w:ind w:left="1191" w:hanging="215"/>
      </w:pPr>
      <w:rPr>
        <w:rFonts w:hint="default" w:ascii="Wingdings" w:hAnsi="Wingdings" w:eastAsia="Wingdings" w:cs="Wingdings"/>
        <w:color w:val="353535"/>
        <w:w w:val="84"/>
        <w:sz w:val="12"/>
        <w:szCs w:val="12"/>
        <w:lang w:val="en-US" w:eastAsia="en-US" w:bidi="en-US"/>
      </w:rPr>
    </w:lvl>
    <w:lvl w:ilvl="3">
      <w:start w:val="0"/>
      <w:numFmt w:val="bullet"/>
      <w:lvlText w:val="•"/>
      <w:lvlJc w:val="left"/>
      <w:pPr>
        <w:ind w:left="3448" w:hanging="215"/>
      </w:pPr>
      <w:rPr>
        <w:rFonts w:hint="default"/>
        <w:lang w:val="en-US" w:eastAsia="en-US" w:bidi="en-US"/>
      </w:rPr>
    </w:lvl>
    <w:lvl w:ilvl="4">
      <w:start w:val="0"/>
      <w:numFmt w:val="bullet"/>
      <w:lvlText w:val="•"/>
      <w:lvlJc w:val="left"/>
      <w:pPr>
        <w:ind w:left="4573" w:hanging="215"/>
      </w:pPr>
      <w:rPr>
        <w:rFonts w:hint="default"/>
        <w:lang w:val="en-US" w:eastAsia="en-US" w:bidi="en-US"/>
      </w:rPr>
    </w:lvl>
    <w:lvl w:ilvl="5">
      <w:start w:val="0"/>
      <w:numFmt w:val="bullet"/>
      <w:lvlText w:val="•"/>
      <w:lvlJc w:val="left"/>
      <w:pPr>
        <w:ind w:left="5697" w:hanging="215"/>
      </w:pPr>
      <w:rPr>
        <w:rFonts w:hint="default"/>
        <w:lang w:val="en-US" w:eastAsia="en-US" w:bidi="en-US"/>
      </w:rPr>
    </w:lvl>
    <w:lvl w:ilvl="6">
      <w:start w:val="0"/>
      <w:numFmt w:val="bullet"/>
      <w:lvlText w:val="•"/>
      <w:lvlJc w:val="left"/>
      <w:pPr>
        <w:ind w:left="6822" w:hanging="215"/>
      </w:pPr>
      <w:rPr>
        <w:rFonts w:hint="default"/>
        <w:lang w:val="en-US" w:eastAsia="en-US" w:bidi="en-US"/>
      </w:rPr>
    </w:lvl>
    <w:lvl w:ilvl="7">
      <w:start w:val="0"/>
      <w:numFmt w:val="bullet"/>
      <w:lvlText w:val="•"/>
      <w:lvlJc w:val="left"/>
      <w:pPr>
        <w:ind w:left="7946" w:hanging="215"/>
      </w:pPr>
      <w:rPr>
        <w:rFonts w:hint="default"/>
        <w:lang w:val="en-US" w:eastAsia="en-US" w:bidi="en-US"/>
      </w:rPr>
    </w:lvl>
    <w:lvl w:ilvl="8">
      <w:start w:val="0"/>
      <w:numFmt w:val="bullet"/>
      <w:lvlText w:val="•"/>
      <w:lvlJc w:val="left"/>
      <w:pPr>
        <w:ind w:left="9071" w:hanging="215"/>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spacing w:before="101"/>
      <w:ind w:left="1191" w:hanging="214"/>
    </w:pPr>
    <w:rPr>
      <w:rFonts w:ascii="Arial" w:hAnsi="Arial" w:eastAsia="Arial" w:cs="Arial"/>
      <w:sz w:val="18"/>
      <w:szCs w:val="18"/>
      <w:lang w:val="en-US" w:eastAsia="en-US" w:bidi="en-US"/>
    </w:rPr>
  </w:style>
  <w:style w:styleId="Heading1" w:type="paragraph">
    <w:name w:val="Heading 1"/>
    <w:basedOn w:val="Normal"/>
    <w:uiPriority w:val="1"/>
    <w:qFormat/>
    <w:pPr>
      <w:spacing w:before="4"/>
      <w:ind w:left="1178" w:hanging="322"/>
      <w:outlineLvl w:val="1"/>
    </w:pPr>
    <w:rPr>
      <w:rFonts w:ascii="Arial" w:hAnsi="Arial" w:eastAsia="Arial" w:cs="Arial"/>
      <w:b/>
      <w:bCs/>
      <w:sz w:val="18"/>
      <w:szCs w:val="18"/>
      <w:lang w:val="en-US" w:eastAsia="en-US" w:bidi="en-US"/>
    </w:rPr>
  </w:style>
  <w:style w:styleId="ListParagraph" w:type="paragraph">
    <w:name w:val="List Paragraph"/>
    <w:basedOn w:val="Normal"/>
    <w:uiPriority w:val="1"/>
    <w:qFormat/>
    <w:pPr>
      <w:spacing w:before="101"/>
      <w:ind w:left="1191" w:hanging="214"/>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png"/><Relationship Id="rId8" Type="http://schemas.openxmlformats.org/officeDocument/2006/relationships/hyperlink" Target="https://www.lgo.org.uk/assets/attach/4355/Single%20comms2%20-%20v2.pdf"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2025-01-21T14:41:23Z</dcterms:created>
  <dcterms:modified xsi:type="dcterms:W3CDTF">2025-01-21T14:41:23Z</dcterms:modified>
</cp:coreProperties>
</file>